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3883" w14:textId="77777777" w:rsidR="00350007" w:rsidRPr="00A97796" w:rsidRDefault="00350007" w:rsidP="004D03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24193839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14:paraId="0789A008" w14:textId="77777777" w:rsidR="00350007" w:rsidRPr="00A97796" w:rsidRDefault="00350007" w:rsidP="004D03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УНІВЕРСИТЕТ «ОДЕСЬКА МОРСЬКА АКАДЕМІЯ»</w:t>
      </w:r>
    </w:p>
    <w:p w14:paraId="45CD0D5A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86033E" w14:textId="57D01EDC" w:rsidR="00350007" w:rsidRPr="00A97796" w:rsidRDefault="001C11B5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E3761A7" w14:textId="77777777" w:rsidR="00350007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AA0E5E" w14:textId="77777777" w:rsidR="00350007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F63006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79"/>
      </w:tblGrid>
      <w:tr w:rsidR="00350007" w:rsidRPr="00A97796" w14:paraId="4EB37EF0" w14:textId="77777777" w:rsidTr="00340548">
        <w:tc>
          <w:tcPr>
            <w:tcW w:w="4077" w:type="dxa"/>
            <w:shd w:val="clear" w:color="auto" w:fill="auto"/>
          </w:tcPr>
          <w:p w14:paraId="129D2409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9" w:type="dxa"/>
            <w:shd w:val="clear" w:color="auto" w:fill="auto"/>
          </w:tcPr>
          <w:p w14:paraId="317C162E" w14:textId="77777777" w:rsidR="00350007" w:rsidRPr="00A97796" w:rsidRDefault="00350007" w:rsidP="00340548">
            <w:pPr>
              <w:jc w:val="center"/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ЗАТВЕРДЖЕНО</w:t>
            </w:r>
          </w:p>
          <w:p w14:paraId="412FF341" w14:textId="77C4383C" w:rsidR="00350007" w:rsidRPr="00A97796" w:rsidRDefault="00350007" w:rsidP="00C71060">
            <w:pPr>
              <w:jc w:val="both"/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Вченою радою Національного</w:t>
            </w:r>
            <w:r w:rsidR="00C71060">
              <w:rPr>
                <w:sz w:val="28"/>
                <w:szCs w:val="28"/>
                <w:lang w:val="uk-UA"/>
              </w:rPr>
              <w:t xml:space="preserve"> </w:t>
            </w:r>
            <w:r w:rsidRPr="00A97796">
              <w:rPr>
                <w:sz w:val="28"/>
                <w:szCs w:val="28"/>
                <w:lang w:val="uk-UA"/>
              </w:rPr>
              <w:t>університету</w:t>
            </w:r>
            <w:r w:rsidR="00C71060">
              <w:rPr>
                <w:sz w:val="28"/>
                <w:szCs w:val="28"/>
                <w:lang w:val="uk-UA"/>
              </w:rPr>
              <w:t xml:space="preserve"> </w:t>
            </w:r>
            <w:r w:rsidRPr="00A97796">
              <w:rPr>
                <w:sz w:val="28"/>
                <w:szCs w:val="28"/>
                <w:lang w:val="uk-UA"/>
              </w:rPr>
              <w:t>«Одеська морська академія»</w:t>
            </w:r>
          </w:p>
          <w:p w14:paraId="6793EABD" w14:textId="5F6677FD" w:rsidR="00350007" w:rsidRPr="003719C6" w:rsidRDefault="00350007" w:rsidP="00C71060">
            <w:pPr>
              <w:rPr>
                <w:iCs/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 xml:space="preserve">Протокол № </w:t>
            </w:r>
            <w:r>
              <w:rPr>
                <w:sz w:val="28"/>
                <w:szCs w:val="28"/>
                <w:lang w:val="uk-UA"/>
              </w:rPr>
              <w:t>__</w:t>
            </w:r>
            <w:r w:rsidRPr="00A97796">
              <w:rPr>
                <w:sz w:val="28"/>
                <w:szCs w:val="28"/>
                <w:lang w:val="uk-UA"/>
              </w:rPr>
              <w:t xml:space="preserve"> від </w:t>
            </w:r>
            <w:r w:rsidRPr="003719C6">
              <w:rPr>
                <w:iCs/>
                <w:sz w:val="28"/>
                <w:szCs w:val="28"/>
                <w:lang w:val="uk-UA"/>
              </w:rPr>
              <w:t>«</w:t>
            </w:r>
            <w:r>
              <w:rPr>
                <w:iCs/>
                <w:sz w:val="28"/>
                <w:szCs w:val="28"/>
                <w:lang w:val="uk-UA"/>
              </w:rPr>
              <w:t>___</w:t>
            </w:r>
            <w:r w:rsidRPr="003719C6">
              <w:rPr>
                <w:iCs/>
                <w:sz w:val="28"/>
                <w:szCs w:val="28"/>
                <w:lang w:val="uk-UA"/>
              </w:rPr>
              <w:t xml:space="preserve">» </w:t>
            </w:r>
            <w:r>
              <w:rPr>
                <w:iCs/>
                <w:sz w:val="28"/>
                <w:szCs w:val="28"/>
                <w:lang w:val="uk-UA"/>
              </w:rPr>
              <w:t>__________</w:t>
            </w:r>
            <w:r w:rsidRPr="003719C6">
              <w:rPr>
                <w:iCs/>
                <w:sz w:val="28"/>
                <w:szCs w:val="28"/>
                <w:lang w:val="uk-UA"/>
              </w:rPr>
              <w:t xml:space="preserve"> 202</w:t>
            </w:r>
            <w:r w:rsidR="00CA3414">
              <w:rPr>
                <w:iCs/>
                <w:sz w:val="28"/>
                <w:szCs w:val="28"/>
                <w:lang w:val="uk-UA"/>
              </w:rPr>
              <w:t>4</w:t>
            </w:r>
            <w:r w:rsidRPr="003719C6">
              <w:rPr>
                <w:iCs/>
                <w:sz w:val="28"/>
                <w:szCs w:val="28"/>
                <w:lang w:val="uk-UA"/>
              </w:rPr>
              <w:t xml:space="preserve"> р.</w:t>
            </w:r>
          </w:p>
          <w:p w14:paraId="2211EC06" w14:textId="77777777" w:rsidR="00C71060" w:rsidRDefault="00350007" w:rsidP="00C71060">
            <w:pPr>
              <w:shd w:val="clear" w:color="auto" w:fill="FFFFFF" w:themeFill="background1"/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Діє з «</w:t>
            </w:r>
            <w:r w:rsidR="00CA3414">
              <w:rPr>
                <w:sz w:val="28"/>
                <w:szCs w:val="28"/>
                <w:lang w:val="uk-UA"/>
              </w:rPr>
              <w:t>01</w:t>
            </w:r>
            <w:r w:rsidRPr="00A97796">
              <w:rPr>
                <w:sz w:val="28"/>
                <w:szCs w:val="28"/>
                <w:lang w:val="uk-UA"/>
              </w:rPr>
              <w:t xml:space="preserve">» </w:t>
            </w:r>
            <w:r w:rsidR="00CA3414">
              <w:rPr>
                <w:sz w:val="28"/>
                <w:szCs w:val="28"/>
                <w:lang w:val="uk-UA"/>
              </w:rPr>
              <w:t>вересня</w:t>
            </w:r>
            <w:r w:rsidRPr="00A97796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</w:t>
            </w:r>
            <w:r w:rsidR="00CA3414">
              <w:rPr>
                <w:sz w:val="28"/>
                <w:szCs w:val="28"/>
                <w:lang w:val="uk-UA"/>
              </w:rPr>
              <w:t>4</w:t>
            </w:r>
            <w:r w:rsidRPr="00A97796">
              <w:rPr>
                <w:sz w:val="28"/>
                <w:szCs w:val="28"/>
                <w:lang w:val="uk-UA"/>
              </w:rPr>
              <w:t> р.</w:t>
            </w:r>
          </w:p>
          <w:p w14:paraId="37897C3C" w14:textId="078D2C7E" w:rsidR="00350007" w:rsidRPr="00A97796" w:rsidRDefault="00350007" w:rsidP="00C71060">
            <w:pPr>
              <w:shd w:val="clear" w:color="auto" w:fill="FFFFFF" w:themeFill="background1"/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Ректор</w:t>
            </w:r>
            <w:r w:rsidR="00C71060">
              <w:rPr>
                <w:sz w:val="28"/>
                <w:szCs w:val="28"/>
                <w:lang w:val="uk-UA"/>
              </w:rPr>
              <w:t xml:space="preserve"> </w:t>
            </w:r>
            <w:r w:rsidRPr="00A97796">
              <w:rPr>
                <w:sz w:val="28"/>
                <w:szCs w:val="28"/>
                <w:lang w:val="uk-UA"/>
              </w:rPr>
              <w:t>_____________</w:t>
            </w:r>
            <w:r w:rsidR="00C71060">
              <w:rPr>
                <w:sz w:val="28"/>
                <w:szCs w:val="28"/>
                <w:lang w:val="uk-UA"/>
              </w:rPr>
              <w:t xml:space="preserve"> </w:t>
            </w:r>
            <w:r w:rsidR="00DA4BC4" w:rsidRPr="00DA4BC4">
              <w:rPr>
                <w:sz w:val="28"/>
                <w:szCs w:val="28"/>
                <w:lang w:val="uk-UA"/>
              </w:rPr>
              <w:t>Михайло МІЮСОВ</w:t>
            </w:r>
          </w:p>
          <w:p w14:paraId="306FDE64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719AA82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AF1798" w14:textId="77777777" w:rsidR="00350007" w:rsidRPr="00A97796" w:rsidRDefault="00350007" w:rsidP="00350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28D7F1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F11B75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B7285A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093DE29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ОСВІТНЬО-ПРОФЕСІЙНА ПРОГРАМА «ПРАВО» </w:t>
      </w:r>
    </w:p>
    <w:p w14:paraId="03BEA018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(загальний опис)</w:t>
      </w:r>
    </w:p>
    <w:p w14:paraId="431059FD" w14:textId="3EB43985" w:rsidR="00350007" w:rsidRPr="00A97796" w:rsidRDefault="00350007" w:rsidP="003500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97796">
        <w:rPr>
          <w:rFonts w:ascii="Times New Roman" w:eastAsia="Times New Roman" w:hAnsi="Times New Roman" w:cs="Times New Roman"/>
          <w:lang w:val="uk-UA" w:eastAsia="ru-RU"/>
        </w:rPr>
        <w:t xml:space="preserve"> (Зі змінами, внесеними згідно з рішенням вченої ради Національного університету «Одеська морська академія»  </w:t>
      </w:r>
      <w:r w:rsidRPr="00A97796">
        <w:rPr>
          <w:rFonts w:ascii="Times New Roman" w:hAnsi="Times New Roman" w:cs="Times New Roman"/>
          <w:lang w:val="uk-UA"/>
        </w:rPr>
        <w:t>від  «26» квітня 2018 р., протокол № 9; «25» квітня 2019 р., протокол № 9; «28» травня 2020</w:t>
      </w:r>
      <w:r>
        <w:rPr>
          <w:rFonts w:ascii="Times New Roman" w:hAnsi="Times New Roman" w:cs="Times New Roman"/>
          <w:lang w:val="uk-UA"/>
        </w:rPr>
        <w:t> </w:t>
      </w:r>
      <w:r w:rsidRPr="00A97796">
        <w:rPr>
          <w:rFonts w:ascii="Times New Roman" w:hAnsi="Times New Roman" w:cs="Times New Roman"/>
          <w:lang w:val="uk-UA"/>
        </w:rPr>
        <w:t>р. протокол № 8</w:t>
      </w:r>
      <w:r>
        <w:rPr>
          <w:rFonts w:ascii="Times New Roman" w:hAnsi="Times New Roman" w:cs="Times New Roman"/>
          <w:lang w:val="uk-UA"/>
        </w:rPr>
        <w:t xml:space="preserve">, </w:t>
      </w:r>
      <w:bookmarkStart w:id="1" w:name="_Hlk113806189"/>
      <w:r>
        <w:rPr>
          <w:rFonts w:ascii="Times New Roman" w:hAnsi="Times New Roman" w:cs="Times New Roman"/>
          <w:lang w:val="uk-UA"/>
        </w:rPr>
        <w:t>«</w:t>
      </w:r>
      <w:r w:rsidRPr="00F64938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4</w:t>
      </w:r>
      <w:r w:rsidRPr="00F64938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червня 2021</w:t>
      </w:r>
      <w:r w:rsidRPr="00A97796">
        <w:rPr>
          <w:rFonts w:ascii="Times New Roman" w:hAnsi="Times New Roman" w:cs="Times New Roman"/>
          <w:lang w:val="uk-UA"/>
        </w:rPr>
        <w:t xml:space="preserve"> р., протокол № </w:t>
      </w:r>
      <w:r>
        <w:rPr>
          <w:rFonts w:ascii="Times New Roman" w:hAnsi="Times New Roman" w:cs="Times New Roman"/>
          <w:lang w:val="uk-UA"/>
        </w:rPr>
        <w:t>11,</w:t>
      </w:r>
      <w:bookmarkEnd w:id="1"/>
      <w:r w:rsidRPr="00BD075B">
        <w:rPr>
          <w:lang w:val="uk-UA"/>
        </w:rPr>
        <w:t xml:space="preserve"> </w:t>
      </w:r>
      <w:r w:rsidRPr="00BD075B">
        <w:rPr>
          <w:rFonts w:ascii="Times New Roman" w:hAnsi="Times New Roman" w:cs="Times New Roman"/>
          <w:lang w:val="uk-UA"/>
        </w:rPr>
        <w:t>«2</w:t>
      </w:r>
      <w:r>
        <w:rPr>
          <w:rFonts w:ascii="Times New Roman" w:hAnsi="Times New Roman" w:cs="Times New Roman"/>
          <w:lang w:val="uk-UA"/>
        </w:rPr>
        <w:t>9</w:t>
      </w:r>
      <w:r w:rsidRPr="00BD075B">
        <w:rPr>
          <w:rFonts w:ascii="Times New Roman" w:hAnsi="Times New Roman" w:cs="Times New Roman"/>
          <w:lang w:val="uk-UA"/>
        </w:rPr>
        <w:t xml:space="preserve">» </w:t>
      </w:r>
      <w:r>
        <w:rPr>
          <w:rFonts w:ascii="Times New Roman" w:hAnsi="Times New Roman" w:cs="Times New Roman"/>
          <w:lang w:val="uk-UA"/>
        </w:rPr>
        <w:t>верес</w:t>
      </w:r>
      <w:r w:rsidRPr="00BD075B">
        <w:rPr>
          <w:rFonts w:ascii="Times New Roman" w:hAnsi="Times New Roman" w:cs="Times New Roman"/>
          <w:lang w:val="uk-UA"/>
        </w:rPr>
        <w:t>ня 202</w:t>
      </w:r>
      <w:r>
        <w:rPr>
          <w:rFonts w:ascii="Times New Roman" w:hAnsi="Times New Roman" w:cs="Times New Roman"/>
          <w:lang w:val="uk-UA"/>
        </w:rPr>
        <w:t>2</w:t>
      </w:r>
      <w:r w:rsidRPr="00BD075B">
        <w:rPr>
          <w:rFonts w:ascii="Times New Roman" w:hAnsi="Times New Roman" w:cs="Times New Roman"/>
          <w:lang w:val="uk-UA"/>
        </w:rPr>
        <w:t xml:space="preserve"> р., протокол № </w:t>
      </w:r>
      <w:r>
        <w:rPr>
          <w:rFonts w:ascii="Times New Roman" w:hAnsi="Times New Roman" w:cs="Times New Roman"/>
          <w:lang w:val="uk-UA"/>
        </w:rPr>
        <w:t xml:space="preserve">2; </w:t>
      </w:r>
      <w:r w:rsidR="00380C66">
        <w:rPr>
          <w:rFonts w:ascii="Times New Roman" w:hAnsi="Times New Roman" w:cs="Times New Roman"/>
          <w:lang w:val="uk-UA"/>
        </w:rPr>
        <w:t>«27» квіт</w:t>
      </w:r>
      <w:r w:rsidR="00444B58" w:rsidRPr="00444B58">
        <w:rPr>
          <w:rFonts w:ascii="Times New Roman" w:hAnsi="Times New Roman" w:cs="Times New Roman"/>
          <w:lang w:val="uk-UA"/>
        </w:rPr>
        <w:t xml:space="preserve">ня 2023 р. протокол № </w:t>
      </w:r>
      <w:r w:rsidR="00972D2D">
        <w:rPr>
          <w:rFonts w:ascii="Times New Roman" w:hAnsi="Times New Roman" w:cs="Times New Roman"/>
          <w:lang w:val="uk-UA"/>
        </w:rPr>
        <w:t>8</w:t>
      </w:r>
      <w:r w:rsidR="00CA3414">
        <w:rPr>
          <w:rFonts w:ascii="Times New Roman" w:hAnsi="Times New Roman" w:cs="Times New Roman"/>
          <w:lang w:val="uk-UA"/>
        </w:rPr>
        <w:t>, «</w:t>
      </w:r>
      <w:r w:rsidR="001C11B5">
        <w:rPr>
          <w:rFonts w:ascii="Times New Roman" w:hAnsi="Times New Roman" w:cs="Times New Roman"/>
          <w:lang w:val="uk-UA"/>
        </w:rPr>
        <w:t xml:space="preserve">    </w:t>
      </w:r>
      <w:r w:rsidR="00CA3414">
        <w:rPr>
          <w:rFonts w:ascii="Times New Roman" w:hAnsi="Times New Roman" w:cs="Times New Roman"/>
          <w:lang w:val="uk-UA"/>
        </w:rPr>
        <w:t xml:space="preserve">» </w:t>
      </w:r>
      <w:r w:rsidR="001C11B5">
        <w:rPr>
          <w:rFonts w:ascii="Times New Roman" w:hAnsi="Times New Roman" w:cs="Times New Roman"/>
          <w:lang w:val="uk-UA"/>
        </w:rPr>
        <w:t xml:space="preserve">      </w:t>
      </w:r>
      <w:r w:rsidR="00972D2D">
        <w:rPr>
          <w:rFonts w:ascii="Times New Roman" w:hAnsi="Times New Roman" w:cs="Times New Roman"/>
          <w:lang w:val="uk-UA"/>
        </w:rPr>
        <w:t xml:space="preserve"> </w:t>
      </w:r>
      <w:r w:rsidR="00CA3414">
        <w:rPr>
          <w:rFonts w:ascii="Times New Roman" w:hAnsi="Times New Roman" w:cs="Times New Roman"/>
          <w:lang w:val="uk-UA"/>
        </w:rPr>
        <w:t>2024 р. протокол №</w:t>
      </w:r>
      <w:r w:rsidR="00972D2D">
        <w:rPr>
          <w:rFonts w:ascii="Times New Roman" w:hAnsi="Times New Roman" w:cs="Times New Roman"/>
          <w:lang w:val="uk-UA"/>
        </w:rPr>
        <w:t xml:space="preserve">     </w:t>
      </w:r>
      <w:r w:rsidRPr="00A97796">
        <w:rPr>
          <w:rFonts w:ascii="Times New Roman" w:hAnsi="Times New Roman" w:cs="Times New Roman"/>
          <w:lang w:val="uk-UA"/>
        </w:rPr>
        <w:t>)</w:t>
      </w:r>
    </w:p>
    <w:p w14:paraId="65590B43" w14:textId="77777777" w:rsidR="00350007" w:rsidRPr="00A97796" w:rsidRDefault="00350007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11E6B4" w14:textId="77777777" w:rsidR="0065496C" w:rsidRDefault="0065496C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CC474E" w14:textId="77777777" w:rsidR="0065496C" w:rsidRDefault="0065496C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0D852DB" w14:textId="77777777" w:rsidR="0065496C" w:rsidRDefault="0065496C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5EF5508" w14:textId="77777777" w:rsidR="00350007" w:rsidRPr="00A97796" w:rsidRDefault="00350007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Рівень / цикл     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(бакалаврський) рівень вищої освіти  </w:t>
      </w:r>
    </w:p>
    <w:p w14:paraId="499DD399" w14:textId="77777777" w:rsidR="00350007" w:rsidRPr="00A97796" w:rsidRDefault="00350007" w:rsidP="00350007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цикл вищої освіти за Рамкою кваліфікацій Європейського простору вищої освіти</w:t>
      </w:r>
    </w:p>
    <w:p w14:paraId="46CB62B1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95ED2E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Кваліфікаційний рівень 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рівень за Національною рамкою кваліфікацій</w:t>
      </w:r>
    </w:p>
    <w:p w14:paraId="29B8BF20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88F80E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Галузь знань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08  Право</w:t>
      </w:r>
    </w:p>
    <w:p w14:paraId="34A10B3A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387741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081 Право</w:t>
      </w:r>
    </w:p>
    <w:p w14:paraId="0E43C186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3DB0A" w14:textId="77777777" w:rsidR="00350007" w:rsidRPr="00A97796" w:rsidRDefault="00350007" w:rsidP="00350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D6F2AA" w14:textId="77777777" w:rsidR="00350007" w:rsidRPr="0065496C" w:rsidRDefault="00350007" w:rsidP="00654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</w:p>
    <w:p w14:paraId="16282A0B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E1AA03" w14:textId="77777777" w:rsidR="00350007" w:rsidRPr="00A97796" w:rsidRDefault="00350007" w:rsidP="0035000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 ПОГОДЖЕННЯ</w:t>
      </w:r>
    </w:p>
    <w:p w14:paraId="7543E989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6332AB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Освітньо-професійна програми «Право» </w:t>
      </w:r>
    </w:p>
    <w:p w14:paraId="7D9B945F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9800F0" w14:textId="77777777" w:rsidR="00350007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6668DDEA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601634F8" w14:textId="77777777" w:rsidR="00350007" w:rsidRPr="00A97796" w:rsidRDefault="00350007" w:rsidP="0035000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EFAFB90" w14:textId="77777777" w:rsidR="00350007" w:rsidRPr="00C40860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/ цикл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0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(бакалаврський) рівень вищої освіти  </w:t>
      </w:r>
    </w:p>
    <w:p w14:paraId="0D91AB9E" w14:textId="77777777" w:rsidR="00350007" w:rsidRDefault="00350007" w:rsidP="0035000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цикл вищої освіти за Рамкою кваліфікацій Європейського простору вищої освіти</w:t>
      </w:r>
    </w:p>
    <w:p w14:paraId="287179E2" w14:textId="77777777" w:rsidR="00350007" w:rsidRPr="00C40860" w:rsidRDefault="00350007" w:rsidP="00350007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5D9065" w14:textId="77777777" w:rsidR="00350007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08  Право</w:t>
      </w:r>
    </w:p>
    <w:p w14:paraId="34793C7F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12AAC1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Спеціальність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081 Право</w:t>
      </w:r>
    </w:p>
    <w:p w14:paraId="292D870E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2EEDD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B278C3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0"/>
        <w:tblW w:w="10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95"/>
      </w:tblGrid>
      <w:tr w:rsidR="00350007" w:rsidRPr="00A97796" w14:paraId="70B5B906" w14:textId="77777777" w:rsidTr="00D467FF">
        <w:tc>
          <w:tcPr>
            <w:tcW w:w="5778" w:type="dxa"/>
          </w:tcPr>
          <w:p w14:paraId="0CCFC0F0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ПОГОДЖЕНО</w:t>
            </w:r>
          </w:p>
          <w:p w14:paraId="1929607A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6366DF04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 xml:space="preserve">Проректор з </w:t>
            </w:r>
          </w:p>
          <w:p w14:paraId="7C868D38" w14:textId="781393B9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>науково-педагогічної роботи  НУ</w:t>
            </w:r>
            <w:r w:rsidR="00F13445">
              <w:rPr>
                <w:sz w:val="28"/>
                <w:szCs w:val="28"/>
                <w:lang w:val="uk-UA"/>
              </w:rPr>
              <w:t>«</w:t>
            </w:r>
            <w:r w:rsidRPr="00A97796">
              <w:rPr>
                <w:sz w:val="28"/>
                <w:szCs w:val="28"/>
                <w:lang w:val="uk-UA"/>
              </w:rPr>
              <w:t>ОМА</w:t>
            </w:r>
            <w:r w:rsidR="00F13445">
              <w:rPr>
                <w:sz w:val="28"/>
                <w:szCs w:val="28"/>
                <w:lang w:val="uk-UA"/>
              </w:rPr>
              <w:t>»</w:t>
            </w:r>
            <w:r w:rsidRPr="00A97796">
              <w:rPr>
                <w:sz w:val="28"/>
                <w:szCs w:val="28"/>
                <w:lang w:val="uk-UA"/>
              </w:rPr>
              <w:t xml:space="preserve"> </w:t>
            </w:r>
          </w:p>
          <w:p w14:paraId="50E48558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69DC5F4D" w14:textId="1CC938A1" w:rsidR="00350007" w:rsidRPr="00F13445" w:rsidRDefault="00350007" w:rsidP="00340548">
            <w:pPr>
              <w:rPr>
                <w:iCs/>
                <w:sz w:val="28"/>
                <w:szCs w:val="28"/>
                <w:lang w:val="uk-UA"/>
              </w:rPr>
            </w:pPr>
            <w:r w:rsidRPr="00A97796">
              <w:rPr>
                <w:sz w:val="28"/>
                <w:szCs w:val="28"/>
                <w:lang w:val="uk-UA"/>
              </w:rPr>
              <w:t xml:space="preserve">________________ </w:t>
            </w:r>
            <w:r w:rsidRPr="00F13445">
              <w:rPr>
                <w:iCs/>
                <w:sz w:val="28"/>
                <w:szCs w:val="28"/>
                <w:lang w:val="uk-UA"/>
              </w:rPr>
              <w:t>В</w:t>
            </w:r>
            <w:r w:rsidR="00D467FF">
              <w:rPr>
                <w:iCs/>
                <w:sz w:val="28"/>
                <w:szCs w:val="28"/>
                <w:lang w:val="uk-UA"/>
              </w:rPr>
              <w:t>адим</w:t>
            </w:r>
            <w:r w:rsidRPr="00F13445">
              <w:rPr>
                <w:iCs/>
                <w:sz w:val="28"/>
                <w:szCs w:val="28"/>
                <w:lang w:val="uk-UA"/>
              </w:rPr>
              <w:t xml:space="preserve"> З</w:t>
            </w:r>
            <w:r w:rsidR="00D467FF">
              <w:rPr>
                <w:iCs/>
                <w:sz w:val="28"/>
                <w:szCs w:val="28"/>
                <w:lang w:val="uk-UA"/>
              </w:rPr>
              <w:t>АХАРЧЕНКО</w:t>
            </w:r>
          </w:p>
          <w:p w14:paraId="4641011D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46D47DD7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60EC85CF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14:paraId="6CD634D5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4678"/>
      </w:tblGrid>
      <w:tr w:rsidR="00350007" w:rsidRPr="004D0B5A" w14:paraId="430B75FA" w14:textId="77777777" w:rsidTr="00340548">
        <w:tc>
          <w:tcPr>
            <w:tcW w:w="4748" w:type="dxa"/>
          </w:tcPr>
          <w:p w14:paraId="06881FE2" w14:textId="77777777" w:rsidR="00350007" w:rsidRDefault="00350007" w:rsidP="00340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F94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навчально-наукового інституту морського права та менеджменту НУ «ОМА»</w:t>
            </w:r>
          </w:p>
          <w:p w14:paraId="2F3BC897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14:paraId="238B1822" w14:textId="752A1C6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______________</w:t>
            </w:r>
            <w:r w:rsidRPr="00F1344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Н</w:t>
            </w:r>
            <w:r w:rsidR="00D467FF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аталія </w:t>
            </w:r>
            <w:r w:rsidRPr="00F1344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С</w:t>
            </w:r>
            <w:r w:rsidR="00D467FF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АВІНОВА</w:t>
            </w:r>
          </w:p>
          <w:p w14:paraId="2A298A93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  <w:p w14:paraId="16B5E20D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14:paraId="5AADCC7C" w14:textId="69E1C94E" w:rsidR="00350007" w:rsidRPr="00FD1865" w:rsidRDefault="00350007" w:rsidP="003405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Керівник робочої (</w:t>
            </w:r>
            <w:proofErr w:type="spellStart"/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про</w:t>
            </w:r>
            <w:r w:rsidR="00F1344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є</w:t>
            </w:r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ктної</w:t>
            </w:r>
            <w:proofErr w:type="spellEnd"/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) </w:t>
            </w:r>
          </w:p>
          <w:p w14:paraId="588AA0FD" w14:textId="77777777" w:rsidR="00350007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г</w:t>
            </w:r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рупи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, </w:t>
            </w:r>
            <w:r w:rsidRPr="000538F2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гарант освітньої програми</w:t>
            </w:r>
            <w:r w:rsidRPr="00FD186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</w:p>
          <w:p w14:paraId="594EF1FC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  <w:p w14:paraId="44A635DA" w14:textId="77777777" w:rsidR="00350007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  <w:p w14:paraId="376CB5DA" w14:textId="7B448267" w:rsidR="00350007" w:rsidRPr="00D1130C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 w:rsidRPr="00FF545E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___________________</w:t>
            </w:r>
            <w:r w:rsidRPr="00F1344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І</w:t>
            </w:r>
            <w:r w:rsidR="00D467FF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ванна</w:t>
            </w:r>
            <w:r w:rsidRPr="00F13445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З</w:t>
            </w:r>
            <w:r w:rsidR="00D467FF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АДОЯ</w:t>
            </w:r>
          </w:p>
          <w:p w14:paraId="608934E0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</w:pPr>
          </w:p>
          <w:p w14:paraId="0ABE5690" w14:textId="77777777" w:rsidR="00350007" w:rsidRPr="00FD1865" w:rsidRDefault="00350007" w:rsidP="0034054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695"/>
      </w:tblGrid>
      <w:tr w:rsidR="00350007" w:rsidRPr="00A97796" w14:paraId="59922CCC" w14:textId="77777777" w:rsidTr="00340548">
        <w:tc>
          <w:tcPr>
            <w:tcW w:w="5140" w:type="dxa"/>
          </w:tcPr>
          <w:p w14:paraId="29B9E358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5B53738B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95" w:type="dxa"/>
          </w:tcPr>
          <w:p w14:paraId="2B848DC3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173F4BC2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724A03C0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1C7ED862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493FF65A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35DAB0DD" w14:textId="77777777" w:rsidR="00350007" w:rsidRDefault="00350007" w:rsidP="00340548">
            <w:pPr>
              <w:rPr>
                <w:sz w:val="28"/>
                <w:szCs w:val="28"/>
                <w:lang w:val="uk-UA"/>
              </w:rPr>
            </w:pPr>
          </w:p>
          <w:p w14:paraId="21BFE3C8" w14:textId="77777777" w:rsidR="00350007" w:rsidRPr="00A97796" w:rsidRDefault="00350007" w:rsidP="0034054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57CD7057" w14:textId="3DFB2B1D" w:rsidR="00350007" w:rsidRPr="00F13445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0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НМВ НУ «ОМА»</w:t>
      </w:r>
      <w:r w:rsidRPr="005F0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</w:t>
      </w:r>
      <w:r w:rsidRPr="00F1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4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іктор</w:t>
      </w:r>
      <w:r w:rsidRPr="00F13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="00D467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ОРТНЯК</w:t>
      </w:r>
    </w:p>
    <w:p w14:paraId="7F5B9876" w14:textId="77777777" w:rsidR="00350007" w:rsidRPr="00A97796" w:rsidRDefault="00350007" w:rsidP="00350007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77F4E56B" w14:textId="77777777" w:rsidR="00D372F5" w:rsidRDefault="00D372F5" w:rsidP="00D37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123222" w14:textId="77777777" w:rsidR="006B0BEA" w:rsidRDefault="006B0BEA" w:rsidP="003500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3D6A5F" w14:textId="7931B402" w:rsidR="00D372F5" w:rsidRDefault="00D372F5" w:rsidP="00CA3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14:paraId="0EC9B47C" w14:textId="77777777" w:rsidR="00CA3414" w:rsidRDefault="00CA3414" w:rsidP="00CD47F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17AFBF" w14:textId="39FEBC0A" w:rsidR="00CD47F6" w:rsidRPr="00A97796" w:rsidRDefault="00D372F5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547B5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озроблено робочою (</w:t>
      </w:r>
      <w:proofErr w:type="spellStart"/>
      <w:r w:rsidR="00547B5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547B5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ктною</w:t>
      </w:r>
      <w:proofErr w:type="spellEnd"/>
      <w:r w:rsidR="003D2331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547B5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групою у складі:</w:t>
      </w:r>
      <w:r w:rsidR="00CD47F6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Скоробагатько А.В., </w:t>
      </w:r>
      <w:proofErr w:type="spellStart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к.ю.н</w:t>
      </w:r>
      <w:proofErr w:type="spellEnd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., доцент - керівник;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Краснікова</w:t>
      </w:r>
      <w:proofErr w:type="spellEnd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О.В., </w:t>
      </w:r>
      <w:proofErr w:type="spellStart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к.ю.н</w:t>
      </w:r>
      <w:proofErr w:type="spellEnd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., доцент;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Рабомізо</w:t>
      </w:r>
      <w:proofErr w:type="spellEnd"/>
      <w:r w:rsidR="00547B57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Д.В., адвокат;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43E33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Ярова Л.В., </w:t>
      </w:r>
      <w:proofErr w:type="spellStart"/>
      <w:r w:rsidR="00643E33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д.політ</w:t>
      </w:r>
      <w:proofErr w:type="spellEnd"/>
      <w:r w:rsidR="00643E33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н., професор;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43E33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Іртищева</w:t>
      </w:r>
      <w:proofErr w:type="spellEnd"/>
      <w:r w:rsidR="00643E33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І.І., курсант;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Яшкова</w:t>
      </w:r>
      <w:r w:rsidR="00F64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В.О., курсант</w:t>
      </w:r>
      <w:r w:rsidR="00C17798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6DBE4086" w14:textId="77777777" w:rsidR="00643E33" w:rsidRPr="00A97796" w:rsidRDefault="00C17798" w:rsidP="00BD3F1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CD47F6" w:rsidRPr="00A97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гідно 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наказу </w:t>
      </w:r>
      <w:r w:rsidRPr="00A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D47F6" w:rsidRPr="00A977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ректора НУ «ОМА» від «10» січня 2017 р. № 02. </w:t>
      </w:r>
    </w:p>
    <w:p w14:paraId="36BE448C" w14:textId="77777777" w:rsidR="000843C0" w:rsidRPr="00A97796" w:rsidRDefault="000843C0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C58900B" w14:textId="6E4A8546" w:rsidR="000843C0" w:rsidRPr="00A97796" w:rsidRDefault="000843C0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Удосконалено у 2018 р. робочою (</w:t>
      </w:r>
      <w:proofErr w:type="spellStart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ктною</w:t>
      </w:r>
      <w:proofErr w:type="spellEnd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групою у тому ж складі.</w:t>
      </w:r>
    </w:p>
    <w:p w14:paraId="2C9AC007" w14:textId="77777777" w:rsidR="00CD47F6" w:rsidRPr="00A97796" w:rsidRDefault="00CD47F6" w:rsidP="00BD3F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47C591B4" w14:textId="44374DE5" w:rsidR="00C17798" w:rsidRPr="00A97796" w:rsidRDefault="00CD47F6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Удосконалено</w:t>
      </w:r>
      <w:r w:rsidR="000843C0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 2019 р. та у 2020 р.</w:t>
      </w:r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робочою (</w:t>
      </w:r>
      <w:proofErr w:type="spellStart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є</w:t>
      </w:r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ктною</w:t>
      </w:r>
      <w:proofErr w:type="spellEnd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) групою у складі:</w:t>
      </w:r>
      <w:r w:rsidR="00C17798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Скоробагатько А.В.,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доцент – керівник;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Краснікова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доцент;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Ізбаш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доцент; Валуєва Л.В.,</w:t>
      </w:r>
      <w:r w:rsidR="00E22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доцент;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Рабомізо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Д.В., адвокат;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Мазураш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>Давлєтова</w:t>
      </w:r>
      <w:proofErr w:type="spellEnd"/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Д.А. – здобувачі вищої освіти (курсанти).</w:t>
      </w:r>
      <w:r w:rsidR="00C1779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7372F9" w14:textId="77777777" w:rsidR="00D372F5" w:rsidRDefault="00CD47F6" w:rsidP="00BD3F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97796">
        <w:rPr>
          <w:rFonts w:ascii="Times New Roman" w:hAnsi="Times New Roman" w:cs="Times New Roman"/>
          <w:sz w:val="24"/>
          <w:szCs w:val="24"/>
          <w:lang w:val="uk-UA"/>
        </w:rPr>
        <w:t>Згідно наказу ректора НУ «ОМА» від «05» березня 2019 р. № 144.</w:t>
      </w:r>
    </w:p>
    <w:p w14:paraId="450E5FFF" w14:textId="77777777" w:rsidR="00A03C18" w:rsidRDefault="00A03C18" w:rsidP="00BD3F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67A6C54" w14:textId="0E10A1B5" w:rsidR="00C754B4" w:rsidRPr="00D06963" w:rsidRDefault="00A03C18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Удосконалено у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робочою (</w:t>
      </w:r>
      <w:proofErr w:type="spellStart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ктною</w:t>
      </w:r>
      <w:proofErr w:type="spellEnd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групою у складі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Савінова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д.ю.н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с.н.с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керівник; Скоробагатько А.В.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Доннікова</w:t>
      </w:r>
      <w:proofErr w:type="spellEnd"/>
      <w:r w:rsidR="00FA64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І.А.,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д.філ.наук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Бондаренко К.В.,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Степанов С.В.,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Кешкентій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Д.В., адвокат;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Процик</w:t>
      </w:r>
      <w:proofErr w:type="spellEnd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М.В., адвокат; </w:t>
      </w:r>
      <w:proofErr w:type="spellStart"/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</w:t>
      </w:r>
      <w:r w:rsidR="00DF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ленікова</w:t>
      </w:r>
      <w:proofErr w:type="spellEnd"/>
      <w:r w:rsidR="00DF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А.О., Вовк А.В., Хома </w:t>
      </w:r>
      <w:r w:rsidR="00D06963" w:rsidRPr="00D0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А.І. - здобувачі вищої освіти.  </w:t>
      </w:r>
    </w:p>
    <w:p w14:paraId="619A9FC4" w14:textId="77777777" w:rsidR="00A03C18" w:rsidRDefault="00C754B4" w:rsidP="00BD3F1E">
      <w:pPr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C754B4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наказу ректора НУ «ОМА» від «18» серпня 2020 р. № 300</w:t>
      </w:r>
      <w:r w:rsidRPr="00C754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A3491B1" w14:textId="77777777" w:rsidR="00D372F5" w:rsidRPr="00A97796" w:rsidRDefault="00D372F5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464BFF" w14:textId="20EE3CB0" w:rsidR="00FE0F17" w:rsidRPr="00FE0F17" w:rsidRDefault="00B948D5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Удосконалено</w:t>
      </w:r>
      <w:r w:rsidR="00983AE0" w:rsidRPr="00983A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83AE0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202</w:t>
      </w:r>
      <w:r w:rsidR="00983A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983AE0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0449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FE0F17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робочою (</w:t>
      </w:r>
      <w:proofErr w:type="spellStart"/>
      <w:r w:rsidR="00FE0F17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="00FE0F17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ктною</w:t>
      </w:r>
      <w:proofErr w:type="spellEnd"/>
      <w:r w:rsidR="00FE0F17"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 групою у складі: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Задоя</w:t>
      </w:r>
      <w:proofErr w:type="spellEnd"/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.ю.н</w:t>
      </w:r>
      <w:proofErr w:type="spellEnd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доцент 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керівник; Скоробагатько А.В. </w:t>
      </w:r>
      <w:proofErr w:type="spellStart"/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.ю.н</w:t>
      </w:r>
      <w:proofErr w:type="spellEnd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Степанов</w:t>
      </w:r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С.В.,</w:t>
      </w:r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Кешкентій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Д.В., адвокат;</w:t>
      </w:r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адвокат; </w:t>
      </w:r>
      <w:proofErr w:type="spellStart"/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омендантова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Є.Г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 Аль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Нуджум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Аль-</w:t>
      </w:r>
      <w:proofErr w:type="spellStart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Махамід</w:t>
      </w:r>
      <w:proofErr w:type="spellEnd"/>
      <w:r w:rsidR="00616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А.Ф.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87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0F17"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вищої освіти.  </w:t>
      </w:r>
    </w:p>
    <w:p w14:paraId="0DDE70F9" w14:textId="77777777" w:rsidR="00D372F5" w:rsidRDefault="00FE0F17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наказу ректора НУ «ОМА» від «05» жовтня 2021 р. № 400.</w:t>
      </w:r>
    </w:p>
    <w:p w14:paraId="29A0B356" w14:textId="77777777" w:rsidR="00E66B3B" w:rsidRDefault="00E66B3B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50CAA89" w14:textId="68BCDA27" w:rsidR="00E66B3B" w:rsidRPr="00A97796" w:rsidRDefault="00E66B3B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Удосконалено у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робочою (</w:t>
      </w:r>
      <w:proofErr w:type="spellStart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C27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ктною</w:t>
      </w:r>
      <w:proofErr w:type="spellEnd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групою у тому ж складі.</w:t>
      </w:r>
    </w:p>
    <w:p w14:paraId="21F6F767" w14:textId="77777777" w:rsidR="00E66B3B" w:rsidRDefault="00E66B3B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539DEF" w14:textId="77777777" w:rsidR="00CA3414" w:rsidRDefault="00CA3414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C53FE9" w14:textId="6E9AFE05" w:rsidR="00CA3414" w:rsidRPr="00FE0F17" w:rsidRDefault="00CA3414" w:rsidP="00BD3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Удосконалено</w:t>
      </w:r>
      <w:r w:rsidRPr="00983A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робочою (</w:t>
      </w:r>
      <w:proofErr w:type="spellStart"/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ктною</w:t>
      </w:r>
      <w:proofErr w:type="spellEnd"/>
      <w:r w:rsidRPr="00FE0F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 групою у складі: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І.І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.ю.н</w:t>
      </w:r>
      <w:proofErr w:type="spellEnd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доцент 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керівник; Скоробагатько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.ю.н</w:t>
      </w:r>
      <w:proofErr w:type="spellEnd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Степанов 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Краснікова</w:t>
      </w:r>
      <w:proofErr w:type="spellEnd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к.ю.н</w:t>
      </w:r>
      <w:proofErr w:type="spellEnd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доцент; </w:t>
      </w:r>
      <w:proofErr w:type="spellStart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Кешкентій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Д.В., адвокат;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адвокат; </w:t>
      </w:r>
      <w:proofErr w:type="spellStart"/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омендантова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Є.Г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Багнюк І.В. - </w:t>
      </w:r>
      <w:r w:rsidRPr="00FE0F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вищої освіти.  </w:t>
      </w:r>
    </w:p>
    <w:p w14:paraId="3731B2B9" w14:textId="4E2BFB97" w:rsidR="00CA3414" w:rsidRDefault="00CA3414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наказу ректора НУ «ОМА» від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</w:t>
      </w: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1B02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D45A2DD" w14:textId="77777777" w:rsidR="00E66B3B" w:rsidRPr="001B0250" w:rsidRDefault="00E66B3B" w:rsidP="00BD3F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66B3B" w:rsidRPr="001B0250" w:rsidSect="00EC131A">
          <w:footerReference w:type="even" r:id="rId8"/>
          <w:footerReference w:type="default" r:id="rId9"/>
          <w:footerReference w:type="first" r:id="rId10"/>
          <w:pgSz w:w="11906" w:h="16838"/>
          <w:pgMar w:top="1418" w:right="866" w:bottom="1418" w:left="1200" w:header="709" w:footer="709" w:gutter="0"/>
          <w:cols w:space="708"/>
          <w:titlePg/>
          <w:docGrid w:linePitch="360"/>
        </w:sectPr>
      </w:pPr>
    </w:p>
    <w:p w14:paraId="2385F604" w14:textId="77777777" w:rsidR="00D372F5" w:rsidRPr="00A97796" w:rsidRDefault="00D372F5" w:rsidP="00D37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val="uk-UA" w:eastAsia="en-US"/>
        </w:rPr>
        <w:id w:val="8936288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53BC97F" w14:textId="77777777" w:rsidR="00AA7206" w:rsidRPr="00041602" w:rsidRDefault="00AA7206" w:rsidP="00AA7206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lang w:val="uk-UA"/>
            </w:rPr>
          </w:pPr>
          <w:r w:rsidRPr="00041602">
            <w:rPr>
              <w:rFonts w:ascii="Times New Roman" w:hAnsi="Times New Roman" w:cs="Times New Roman"/>
              <w:b/>
              <w:bCs/>
              <w:color w:val="000000" w:themeColor="text1"/>
              <w:lang w:val="uk-UA"/>
            </w:rPr>
            <w:t>ЗМІСТ</w:t>
          </w:r>
        </w:p>
        <w:p w14:paraId="41AE095E" w14:textId="77777777" w:rsidR="009206E4" w:rsidRPr="00041602" w:rsidRDefault="00261249">
          <w:pPr>
            <w:pStyle w:val="21"/>
            <w:tabs>
              <w:tab w:val="left" w:pos="66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r w:rsidRPr="00041602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begin"/>
          </w:r>
          <w:r w:rsidR="00AA7206" w:rsidRPr="00041602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instrText xml:space="preserve"> TOC \o "1-3" \h \z \u </w:instrText>
          </w:r>
          <w:r w:rsidRPr="00041602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separate"/>
          </w:r>
          <w:hyperlink w:anchor="_Toc113810787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 xml:space="preserve">Загальна </w:t>
            </w:r>
            <w:r w:rsidR="004420FD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інформація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_Toc113810787 \h </w:instrText>
            </w:r>
            <w:r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CAA3B22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88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1.1. Повна назва закладу вищої освіти та структурного підрозділу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_Toc113810788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9AB54FA" w14:textId="77777777" w:rsidR="009206E4" w:rsidRPr="00041602" w:rsidRDefault="00000000">
          <w:pPr>
            <w:pStyle w:val="21"/>
            <w:tabs>
              <w:tab w:val="left" w:pos="88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1" w:history="1">
            <w:r w:rsidR="00F502E9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1.2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Ступінь вищої освіти та назва кваліфікації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_Toc113810791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7CE7DB8D" w14:textId="77777777" w:rsidR="009206E4" w:rsidRPr="00041602" w:rsidRDefault="00000000">
          <w:pPr>
            <w:pStyle w:val="21"/>
            <w:tabs>
              <w:tab w:val="left" w:pos="88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2" w:history="1">
            <w:r w:rsidR="00F502E9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1.3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Офіційна назва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_Toc113810792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5DE9D2B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3" w:history="1">
            <w:r w:rsidR="00F502E9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1.4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. Тип диплому, обсяг навчального навантаження та офіційна тривалість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_Toc113810793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284058A8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4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1.5. Рівень/цикл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_Toc113810794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4795FD4C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5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1.6. Передумови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_Toc113810795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60232566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6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1.7. Мова викладання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begin"/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instrText xml:space="preserve"> PAGEREF _Toc113810796 \h </w:instrTex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separate"/>
            </w:r>
            <w:r w:rsidR="00A44F3B">
              <w:rPr>
                <w:rFonts w:ascii="Times New Roman" w:hAnsi="Times New Roman" w:cs="Times New Roman"/>
                <w:b/>
                <w:bCs/>
                <w:noProof/>
                <w:webHidden/>
              </w:rPr>
              <w:t>6</w:t>
            </w:r>
            <w:r w:rsidR="00261249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fldChar w:fldCharType="end"/>
            </w:r>
          </w:hyperlink>
        </w:p>
        <w:p w14:paraId="3F5E9D43" w14:textId="77777777" w:rsidR="009206E4" w:rsidRPr="00041602" w:rsidRDefault="00000000">
          <w:pPr>
            <w:pStyle w:val="13"/>
            <w:tabs>
              <w:tab w:val="left" w:pos="44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7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2.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Цілі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9A478D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6</w:t>
            </w:r>
          </w:hyperlink>
        </w:p>
        <w:p w14:paraId="2BC3D9B3" w14:textId="77777777" w:rsidR="009206E4" w:rsidRPr="00041602" w:rsidRDefault="00000000">
          <w:pPr>
            <w:pStyle w:val="13"/>
            <w:tabs>
              <w:tab w:val="left" w:pos="44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8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3.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Характеристика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</w:hyperlink>
        </w:p>
        <w:p w14:paraId="13837103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799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 xml:space="preserve">3.1. </w:t>
            </w:r>
            <w:r w:rsidR="00B948D5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П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редметн</w:t>
            </w:r>
            <w:r w:rsidR="00B948D5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а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 xml:space="preserve"> област</w:t>
            </w:r>
            <w:r w:rsidR="00B948D5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ь</w:t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: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</w:hyperlink>
        </w:p>
        <w:p w14:paraId="3493306B" w14:textId="77777777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00" w:history="1">
            <w:r w:rsidR="009206E4" w:rsidRPr="00041602">
              <w:rPr>
                <w:rStyle w:val="af6"/>
                <w:bCs/>
              </w:rPr>
              <w:t>Об’єкт вивчення:</w:t>
            </w:r>
            <w:r w:rsidR="009206E4" w:rsidRPr="00041602">
              <w:rPr>
                <w:bCs/>
                <w:webHidden/>
              </w:rPr>
              <w:tab/>
            </w:r>
            <w:r w:rsidR="003059DA">
              <w:rPr>
                <w:bCs/>
                <w:webHidden/>
                <w:lang w:val="ru-RU"/>
              </w:rPr>
              <w:t>7</w:t>
            </w:r>
          </w:hyperlink>
        </w:p>
        <w:p w14:paraId="0DB558C8" w14:textId="77777777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01" w:history="1">
            <w:r w:rsidR="009206E4" w:rsidRPr="00041602">
              <w:rPr>
                <w:rStyle w:val="af6"/>
                <w:bCs/>
              </w:rPr>
              <w:t>Теоретичний зміст предметної області</w:t>
            </w:r>
            <w:r w:rsidR="009206E4" w:rsidRPr="00041602">
              <w:rPr>
                <w:bCs/>
                <w:webHidden/>
              </w:rPr>
              <w:tab/>
            </w:r>
            <w:r w:rsidR="003059DA">
              <w:rPr>
                <w:bCs/>
                <w:webHidden/>
                <w:lang w:val="ru-RU"/>
              </w:rPr>
              <w:t>7</w:t>
            </w:r>
          </w:hyperlink>
        </w:p>
        <w:p w14:paraId="011BB751" w14:textId="77777777" w:rsidR="009206E4" w:rsidRPr="00041602" w:rsidRDefault="00000000">
          <w:pPr>
            <w:pStyle w:val="21"/>
            <w:tabs>
              <w:tab w:val="left" w:pos="88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08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3.2.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Орієнтація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</w:hyperlink>
        </w:p>
        <w:p w14:paraId="1F545CEB" w14:textId="77777777" w:rsidR="009206E4" w:rsidRPr="00041602" w:rsidRDefault="00000000">
          <w:pPr>
            <w:pStyle w:val="21"/>
            <w:tabs>
              <w:tab w:val="left" w:pos="88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09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3.3.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Основний фокус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</w:rPr>
              <w:t>7</w:t>
            </w:r>
          </w:hyperlink>
        </w:p>
        <w:p w14:paraId="027D6996" w14:textId="77777777" w:rsidR="009206E4" w:rsidRPr="00041602" w:rsidRDefault="00000000">
          <w:pPr>
            <w:pStyle w:val="21"/>
            <w:tabs>
              <w:tab w:val="left" w:pos="880"/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10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3.4.</w:t>
            </w:r>
            <w:r w:rsidR="009206E4" w:rsidRPr="00041602">
              <w:rPr>
                <w:rFonts w:ascii="Times New Roman" w:eastAsiaTheme="minorEastAsia" w:hAnsi="Times New Roman" w:cs="Times New Roman"/>
                <w:b/>
                <w:bCs/>
                <w:noProof/>
              </w:rPr>
              <w:tab/>
            </w:r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Особливості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9A478D" w:rsidRPr="009A478D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7</w:t>
            </w:r>
          </w:hyperlink>
        </w:p>
        <w:p w14:paraId="20483FAD" w14:textId="77777777" w:rsidR="009206E4" w:rsidRPr="00041602" w:rsidRDefault="00000000">
          <w:pPr>
            <w:pStyle w:val="13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11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 Зміст освіт</w:t>
            </w:r>
            <w:r w:rsidR="00D240AB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8</w:t>
            </w:r>
          </w:hyperlink>
        </w:p>
        <w:p w14:paraId="0EBF9713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  <w:lang w:val="uk-UA"/>
            </w:rPr>
          </w:pPr>
          <w:hyperlink w:anchor="_Toc113810812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4.1. Компетентності та програмні результати навчання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</w:hyperlink>
          <w:r w:rsidR="003059DA">
            <w:rPr>
              <w:rFonts w:ascii="Times New Roman" w:hAnsi="Times New Roman" w:cs="Times New Roman"/>
              <w:b/>
              <w:bCs/>
              <w:noProof/>
              <w:lang w:val="uk-UA"/>
            </w:rPr>
            <w:t>8</w:t>
          </w:r>
        </w:p>
        <w:p w14:paraId="67135DBF" w14:textId="77777777" w:rsidR="009206E4" w:rsidRPr="003059DA" w:rsidRDefault="00000000" w:rsidP="00EB16C3">
          <w:pPr>
            <w:pStyle w:val="31"/>
            <w:rPr>
              <w:rFonts w:eastAsiaTheme="minorEastAsia"/>
              <w:bCs/>
              <w:lang w:val="ru-RU"/>
            </w:rPr>
          </w:pPr>
          <w:hyperlink w:anchor="_Toc113810813" w:history="1">
            <w:r w:rsidR="009206E4" w:rsidRPr="00041602">
              <w:rPr>
                <w:rStyle w:val="af6"/>
                <w:bCs/>
              </w:rPr>
              <w:t>Інтегральна компетентність</w:t>
            </w:r>
            <w:r w:rsidR="009206E4" w:rsidRPr="00041602">
              <w:rPr>
                <w:bCs/>
                <w:webHidden/>
              </w:rPr>
              <w:tab/>
            </w:r>
          </w:hyperlink>
          <w:r w:rsidR="003059DA">
            <w:rPr>
              <w:bCs/>
              <w:lang w:val="ru-RU"/>
            </w:rPr>
            <w:t>8</w:t>
          </w:r>
        </w:p>
        <w:p w14:paraId="6D006687" w14:textId="77777777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14" w:history="1">
            <w:r w:rsidR="009206E4" w:rsidRPr="00041602">
              <w:rPr>
                <w:rStyle w:val="af6"/>
                <w:bCs/>
              </w:rPr>
              <w:t>Загальні компетентності</w:t>
            </w:r>
            <w:r w:rsidR="009206E4" w:rsidRPr="00041602">
              <w:rPr>
                <w:bCs/>
                <w:webHidden/>
              </w:rPr>
              <w:tab/>
            </w:r>
            <w:r w:rsidR="003059DA">
              <w:rPr>
                <w:bCs/>
                <w:webHidden/>
                <w:lang w:val="ru-RU"/>
              </w:rPr>
              <w:t>8</w:t>
            </w:r>
          </w:hyperlink>
        </w:p>
        <w:p w14:paraId="436A2E0C" w14:textId="77777777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15" w:history="1">
            <w:r w:rsidR="009206E4" w:rsidRPr="00041602">
              <w:rPr>
                <w:rStyle w:val="af6"/>
                <w:bCs/>
              </w:rPr>
              <w:t>Спеціальні (фахові, предметні) компетентності</w:t>
            </w:r>
            <w:r w:rsidR="009206E4" w:rsidRPr="00041602">
              <w:rPr>
                <w:bCs/>
                <w:webHidden/>
              </w:rPr>
              <w:tab/>
            </w:r>
            <w:r w:rsidR="002B26C2" w:rsidRPr="00041602">
              <w:rPr>
                <w:bCs/>
                <w:webHidden/>
              </w:rPr>
              <w:t>9</w:t>
            </w:r>
          </w:hyperlink>
        </w:p>
        <w:p w14:paraId="5B755681" w14:textId="77777777" w:rsidR="009206E4" w:rsidRPr="003059DA" w:rsidRDefault="004D2E2B" w:rsidP="00EB16C3">
          <w:pPr>
            <w:pStyle w:val="31"/>
            <w:rPr>
              <w:rFonts w:eastAsiaTheme="minorEastAsia"/>
              <w:bCs/>
              <w:lang w:val="ru-RU"/>
            </w:rPr>
          </w:pPr>
          <w:r w:rsidRPr="00041602">
            <w:rPr>
              <w:rStyle w:val="af6"/>
              <w:bCs/>
              <w:color w:val="auto"/>
              <w:u w:val="none"/>
            </w:rPr>
            <w:t>Програмні результати навчання</w:t>
          </w:r>
          <w:hyperlink w:anchor="_Toc113810816" w:history="1">
            <w:r w:rsidR="009206E4" w:rsidRPr="00041602">
              <w:rPr>
                <w:bCs/>
                <w:webHidden/>
              </w:rPr>
              <w:tab/>
            </w:r>
          </w:hyperlink>
          <w:r w:rsidR="003059DA">
            <w:rPr>
              <w:bCs/>
              <w:lang w:val="ru-RU"/>
            </w:rPr>
            <w:t>10</w:t>
          </w:r>
        </w:p>
        <w:p w14:paraId="3F846C07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17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4.2. Методи демонстрації компетентностей (результатів навчання) та критерії оцінювання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11</w:t>
            </w:r>
          </w:hyperlink>
        </w:p>
        <w:p w14:paraId="5631283A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18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4.3. Відомості про розподіл загального навчального навантаження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12</w:t>
            </w:r>
          </w:hyperlink>
        </w:p>
        <w:p w14:paraId="36E11130" w14:textId="77777777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19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4.4. Компоненти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3059DA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12</w:t>
            </w:r>
          </w:hyperlink>
        </w:p>
        <w:p w14:paraId="735D294A" w14:textId="77777777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0" w:history="1">
            <w:r w:rsidR="009206E4" w:rsidRPr="00041602">
              <w:rPr>
                <w:rStyle w:val="af6"/>
                <w:bCs/>
              </w:rPr>
              <w:t>Перелік компонентів освітньої програми</w:t>
            </w:r>
            <w:r w:rsidR="009206E4" w:rsidRPr="00041602">
              <w:rPr>
                <w:bCs/>
                <w:webHidden/>
              </w:rPr>
              <w:tab/>
            </w:r>
            <w:r w:rsidR="003059DA">
              <w:rPr>
                <w:bCs/>
                <w:webHidden/>
                <w:lang w:val="ru-RU"/>
              </w:rPr>
              <w:t>12</w:t>
            </w:r>
          </w:hyperlink>
        </w:p>
        <w:p w14:paraId="5805E754" w14:textId="2EECE776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1" w:history="1">
            <w:r w:rsidR="009206E4" w:rsidRPr="00041602">
              <w:rPr>
                <w:rStyle w:val="af6"/>
                <w:bCs/>
              </w:rPr>
              <w:t>Опис вибіркової частини освітньої програми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</w:rPr>
              <w:t>1</w:t>
            </w:r>
            <w:r w:rsidR="008E4D97">
              <w:rPr>
                <w:bCs/>
                <w:webHidden/>
              </w:rPr>
              <w:t>3</w:t>
            </w:r>
          </w:hyperlink>
        </w:p>
        <w:p w14:paraId="75886DA2" w14:textId="1BEB65AC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2" w:history="1">
            <w:r w:rsidR="009206E4" w:rsidRPr="00041602">
              <w:rPr>
                <w:rStyle w:val="af6"/>
                <w:bCs/>
              </w:rPr>
              <w:t>Опис практичної підготовки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ru-RU"/>
              </w:rPr>
              <w:t>14</w:t>
            </w:r>
          </w:hyperlink>
        </w:p>
        <w:p w14:paraId="0DE2E42E" w14:textId="203D4CC6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23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4.5. Викладання, навчання та оцінювання: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14</w:t>
            </w:r>
          </w:hyperlink>
        </w:p>
        <w:p w14:paraId="545863CB" w14:textId="3FE7F3C5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4" w:history="1">
            <w:r w:rsidR="009206E4" w:rsidRPr="00041602">
              <w:rPr>
                <w:rStyle w:val="af6"/>
                <w:bCs/>
              </w:rPr>
              <w:t>Основні форми та методи викладання і навчання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</w:rPr>
              <w:t>14</w:t>
            </w:r>
          </w:hyperlink>
        </w:p>
        <w:p w14:paraId="5DF94D98" w14:textId="356D1CB0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5" w:history="1">
            <w:r w:rsidR="009206E4" w:rsidRPr="00041602">
              <w:rPr>
                <w:rStyle w:val="af6"/>
                <w:bCs/>
              </w:rPr>
              <w:t>Форми оцінювання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ru-RU"/>
              </w:rPr>
              <w:t>15</w:t>
            </w:r>
          </w:hyperlink>
        </w:p>
        <w:p w14:paraId="40229ACF" w14:textId="4D4D065F" w:rsidR="009206E4" w:rsidRPr="00041602" w:rsidRDefault="007F4E2F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r>
            <w:rPr>
              <w:lang w:val="uk-UA"/>
            </w:rPr>
            <w:t xml:space="preserve">    </w:t>
          </w:r>
          <w:hyperlink w:anchor="_Toc113810826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Форма атестації здобувачів вищої освіти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15</w:t>
            </w:r>
          </w:hyperlink>
        </w:p>
        <w:p w14:paraId="0A99C1D5" w14:textId="11866043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27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4.6. Працевлаштування та подальше навчання: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1</w:t>
            </w:r>
            <w:r w:rsidR="008E4D97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5</w:t>
            </w:r>
          </w:hyperlink>
        </w:p>
        <w:p w14:paraId="47ADB88F" w14:textId="6A4B67AE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28" w:history="1">
            <w:r w:rsidR="009206E4" w:rsidRPr="00041602">
              <w:rPr>
                <w:rStyle w:val="af6"/>
                <w:bCs/>
              </w:rPr>
              <w:t>Працевлаштування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1</w:t>
            </w:r>
            <w:r w:rsidR="008E4D97">
              <w:rPr>
                <w:bCs/>
                <w:webHidden/>
                <w:lang w:val="en-US"/>
              </w:rPr>
              <w:t>5</w:t>
            </w:r>
          </w:hyperlink>
        </w:p>
        <w:p w14:paraId="6E8E17EB" w14:textId="28491C20" w:rsidR="009206E4" w:rsidRPr="003059DA" w:rsidRDefault="00000000" w:rsidP="00EB16C3">
          <w:pPr>
            <w:pStyle w:val="31"/>
            <w:rPr>
              <w:rFonts w:eastAsiaTheme="minorEastAsia"/>
              <w:bCs/>
              <w:lang w:val="ru-RU"/>
            </w:rPr>
          </w:pPr>
          <w:hyperlink w:anchor="_Toc113810829" w:history="1">
            <w:r w:rsidR="009206E4" w:rsidRPr="00041602">
              <w:rPr>
                <w:rStyle w:val="af6"/>
                <w:bCs/>
              </w:rPr>
              <w:t>Подальше навчання</w:t>
            </w:r>
            <w:r w:rsidR="009206E4" w:rsidRPr="00041602">
              <w:rPr>
                <w:bCs/>
                <w:webHidden/>
              </w:rPr>
              <w:tab/>
            </w:r>
          </w:hyperlink>
          <w:r w:rsidR="005132F1">
            <w:rPr>
              <w:bCs/>
              <w:lang w:val="ru-RU"/>
            </w:rPr>
            <w:t>16</w:t>
          </w:r>
        </w:p>
        <w:p w14:paraId="5C3887A2" w14:textId="249D1D5A" w:rsidR="009206E4" w:rsidRPr="00041602" w:rsidRDefault="00000000">
          <w:pPr>
            <w:pStyle w:val="21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30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5. Ресурсне забезпечення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16</w:t>
            </w:r>
          </w:hyperlink>
        </w:p>
        <w:p w14:paraId="7FB83607" w14:textId="24F24D53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1" w:history="1">
            <w:r w:rsidR="009206E4" w:rsidRPr="00041602">
              <w:rPr>
                <w:rStyle w:val="af6"/>
                <w:bCs/>
              </w:rPr>
              <w:t>Кадрове забезпечення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ru-RU"/>
              </w:rPr>
              <w:t>16</w:t>
            </w:r>
          </w:hyperlink>
        </w:p>
        <w:p w14:paraId="58FDA520" w14:textId="3DD58063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2" w:history="1">
            <w:r w:rsidR="009206E4" w:rsidRPr="00041602">
              <w:rPr>
                <w:rStyle w:val="af6"/>
                <w:bCs/>
              </w:rPr>
              <w:t>Матеріально-технічне забезпечення освітньої програми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1</w:t>
            </w:r>
            <w:r w:rsidR="008E4D97">
              <w:rPr>
                <w:bCs/>
                <w:webHidden/>
                <w:lang w:val="en-US"/>
              </w:rPr>
              <w:t>6</w:t>
            </w:r>
          </w:hyperlink>
        </w:p>
        <w:p w14:paraId="15B49CC3" w14:textId="581AC40E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3" w:history="1">
            <w:r w:rsidR="009206E4" w:rsidRPr="00041602">
              <w:rPr>
                <w:rStyle w:val="af6"/>
                <w:bCs/>
              </w:rPr>
              <w:t>Навчально-методичне та інформаційне забезпечення освітньої програми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ru-RU"/>
              </w:rPr>
              <w:t>17</w:t>
            </w:r>
          </w:hyperlink>
        </w:p>
        <w:p w14:paraId="4CEE9A0A" w14:textId="35F15C0A" w:rsidR="009206E4" w:rsidRPr="00041602" w:rsidRDefault="00000000">
          <w:pPr>
            <w:pStyle w:val="13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34" w:history="1">
            <w:r w:rsidR="009206E4" w:rsidRPr="00041602">
              <w:rPr>
                <w:rStyle w:val="af6"/>
                <w:rFonts w:ascii="Times New Roman" w:hAnsi="Times New Roman" w:cs="Times New Roman"/>
                <w:b/>
                <w:bCs/>
                <w:noProof/>
                <w:lang w:val="uk-UA"/>
              </w:rPr>
              <w:t>6. Академічна мобільність та визнання результатів навчання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uk-UA"/>
              </w:rPr>
              <w:t>17</w:t>
            </w:r>
          </w:hyperlink>
        </w:p>
        <w:p w14:paraId="78984A1F" w14:textId="602C7D46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5" w:history="1">
            <w:r w:rsidR="009206E4" w:rsidRPr="00041602">
              <w:rPr>
                <w:rStyle w:val="af6"/>
                <w:bCs/>
              </w:rPr>
              <w:t>Національна академічна (кредитна)  мобільність.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</w:rPr>
              <w:t>17</w:t>
            </w:r>
          </w:hyperlink>
        </w:p>
        <w:p w14:paraId="056074F6" w14:textId="5CDA9E06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6" w:history="1">
            <w:r w:rsidR="009206E4" w:rsidRPr="00041602">
              <w:rPr>
                <w:rStyle w:val="af6"/>
                <w:bCs/>
              </w:rPr>
              <w:t>Міжнародна академічна (кредитна) мобільність.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</w:rPr>
              <w:t>17</w:t>
            </w:r>
          </w:hyperlink>
        </w:p>
        <w:p w14:paraId="6073B1D8" w14:textId="3D2A79F0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7" w:history="1">
            <w:r w:rsidR="009206E4" w:rsidRPr="00041602">
              <w:rPr>
                <w:rStyle w:val="af6"/>
                <w:bCs/>
              </w:rPr>
              <w:t>Навчання іноземних здобувачів вищої освіти.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1</w:t>
            </w:r>
            <w:r w:rsidR="008E4D97">
              <w:rPr>
                <w:bCs/>
                <w:webHidden/>
                <w:lang w:val="en-US"/>
              </w:rPr>
              <w:t>7</w:t>
            </w:r>
          </w:hyperlink>
        </w:p>
        <w:p w14:paraId="517A9950" w14:textId="63B749A0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38" w:history="1">
            <w:r w:rsidR="009206E4" w:rsidRPr="00041602">
              <w:rPr>
                <w:rStyle w:val="af6"/>
                <w:bCs/>
              </w:rPr>
              <w:t>Визнання результатів попереднього навчання.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ru-RU"/>
              </w:rPr>
              <w:t>1</w:t>
            </w:r>
            <w:r w:rsidR="008E4D97">
              <w:rPr>
                <w:bCs/>
                <w:webHidden/>
                <w:lang w:val="ru-RU"/>
              </w:rPr>
              <w:t>7</w:t>
            </w:r>
          </w:hyperlink>
        </w:p>
        <w:p w14:paraId="675876D7" w14:textId="0685D5CC" w:rsidR="009206E4" w:rsidRPr="00041602" w:rsidRDefault="00000000">
          <w:pPr>
            <w:pStyle w:val="13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39" w:history="1">
            <w:r w:rsidR="009206E4" w:rsidRPr="00041602">
              <w:rPr>
                <w:rStyle w:val="af6"/>
                <w:rFonts w:ascii="Times New Roman" w:eastAsia="Times New Roman" w:hAnsi="Times New Roman" w:cs="Times New Roman"/>
                <w:b/>
                <w:bCs/>
                <w:noProof/>
                <w:lang w:val="uk-UA" w:eastAsia="ru-RU"/>
              </w:rPr>
              <w:t>Додатки до освітньо-професійної програми «Право»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1</w:t>
            </w:r>
            <w:r w:rsidR="008E4D97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8</w:t>
            </w:r>
          </w:hyperlink>
        </w:p>
        <w:p w14:paraId="47D3FBB5" w14:textId="3D43A79D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40" w:history="1">
            <w:r w:rsidR="009206E4" w:rsidRPr="00041602">
              <w:rPr>
                <w:rStyle w:val="af6"/>
                <w:bCs/>
                <w:i/>
              </w:rPr>
              <w:t xml:space="preserve">Додаток 1 </w:t>
            </w:r>
            <w:r w:rsidR="009206E4" w:rsidRPr="00041602">
              <w:rPr>
                <w:rStyle w:val="af6"/>
                <w:bCs/>
              </w:rPr>
              <w:t>Матриця відповідності освітніх компонентів компетентностям випускника освітньо-професійної програми «Право»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1</w:t>
            </w:r>
            <w:r w:rsidR="008E4D97">
              <w:rPr>
                <w:bCs/>
                <w:webHidden/>
                <w:lang w:val="en-US"/>
              </w:rPr>
              <w:t>8</w:t>
            </w:r>
          </w:hyperlink>
        </w:p>
        <w:p w14:paraId="2A6C3449" w14:textId="03FA1772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41" w:history="1">
            <w:r w:rsidR="009206E4" w:rsidRPr="00041602">
              <w:rPr>
                <w:rStyle w:val="af6"/>
                <w:bCs/>
                <w:i/>
              </w:rPr>
              <w:t xml:space="preserve">Додаток 2 </w:t>
            </w:r>
            <w:r w:rsidR="009206E4" w:rsidRPr="00041602">
              <w:rPr>
                <w:rStyle w:val="af6"/>
                <w:bCs/>
              </w:rPr>
              <w:t>Матриця забезпечення програмних результатів навчання відповідними освітніми компонентами освітньо-професійної програми «Право»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2</w:t>
            </w:r>
            <w:r w:rsidR="008E4D97">
              <w:rPr>
                <w:bCs/>
                <w:webHidden/>
                <w:lang w:val="en-US"/>
              </w:rPr>
              <w:t>1</w:t>
            </w:r>
          </w:hyperlink>
        </w:p>
        <w:p w14:paraId="141E8CB8" w14:textId="1A3A71CD" w:rsidR="009206E4" w:rsidRPr="00041602" w:rsidRDefault="00000000" w:rsidP="00EB16C3">
          <w:pPr>
            <w:pStyle w:val="31"/>
            <w:rPr>
              <w:rFonts w:eastAsiaTheme="minorEastAsia"/>
              <w:bCs/>
            </w:rPr>
          </w:pPr>
          <w:hyperlink w:anchor="_Toc113810842" w:history="1">
            <w:r w:rsidR="009206E4" w:rsidRPr="00041602">
              <w:rPr>
                <w:rStyle w:val="af6"/>
                <w:bCs/>
                <w:i/>
              </w:rPr>
              <w:t xml:space="preserve">Додаток 3 </w:t>
            </w:r>
            <w:r w:rsidR="009206E4" w:rsidRPr="00041602">
              <w:rPr>
                <w:rStyle w:val="af6"/>
                <w:bCs/>
              </w:rPr>
              <w:t xml:space="preserve">Інформація про послідовність вивчення компонентів освітньо-професійної програми «Право» </w:t>
            </w:r>
            <w:r w:rsidR="009206E4" w:rsidRPr="00041602">
              <w:rPr>
                <w:bCs/>
                <w:webHidden/>
              </w:rPr>
              <w:tab/>
            </w:r>
            <w:r w:rsidR="005132F1">
              <w:rPr>
                <w:bCs/>
                <w:webHidden/>
                <w:lang w:val="en-US"/>
              </w:rPr>
              <w:t>2</w:t>
            </w:r>
            <w:r w:rsidR="008E4D97">
              <w:rPr>
                <w:bCs/>
                <w:webHidden/>
                <w:lang w:val="en-US"/>
              </w:rPr>
              <w:t>4</w:t>
            </w:r>
          </w:hyperlink>
        </w:p>
        <w:p w14:paraId="73092B29" w14:textId="544AAA79" w:rsidR="009206E4" w:rsidRPr="00041602" w:rsidRDefault="00000000">
          <w:pPr>
            <w:pStyle w:val="13"/>
            <w:tabs>
              <w:tab w:val="right" w:leader="dot" w:pos="9372"/>
            </w:tabs>
            <w:rPr>
              <w:rFonts w:ascii="Times New Roman" w:eastAsiaTheme="minorEastAsia" w:hAnsi="Times New Roman" w:cs="Times New Roman"/>
              <w:b/>
              <w:bCs/>
              <w:noProof/>
            </w:rPr>
          </w:pPr>
          <w:hyperlink w:anchor="_Toc113810843" w:history="1">
            <w:r w:rsidR="009206E4" w:rsidRPr="00041602">
              <w:rPr>
                <w:rStyle w:val="af6"/>
                <w:rFonts w:ascii="Times New Roman" w:hAnsi="Times New Roman" w:cs="Times New Roman"/>
                <w:b/>
                <w:bCs/>
                <w:noProof/>
                <w:shd w:val="clear" w:color="auto" w:fill="FFFFFF" w:themeFill="background1"/>
                <w:lang w:val="uk-UA"/>
              </w:rPr>
              <w:t>Реєстр змін</w:t>
            </w:r>
            <w:r w:rsidR="009206E4" w:rsidRPr="00041602">
              <w:rPr>
                <w:rStyle w:val="af6"/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 освітньої програми</w:t>
            </w:r>
            <w:r w:rsidR="009206E4" w:rsidRPr="00041602">
              <w:rPr>
                <w:rFonts w:ascii="Times New Roman" w:hAnsi="Times New Roman" w:cs="Times New Roman"/>
                <w:b/>
                <w:bCs/>
                <w:noProof/>
                <w:webHidden/>
              </w:rPr>
              <w:tab/>
            </w:r>
            <w:r w:rsidR="005132F1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2</w:t>
            </w:r>
            <w:r w:rsidR="008E4D97">
              <w:rPr>
                <w:rFonts w:ascii="Times New Roman" w:hAnsi="Times New Roman" w:cs="Times New Roman"/>
                <w:b/>
                <w:bCs/>
                <w:noProof/>
                <w:webHidden/>
                <w:lang w:val="en-US"/>
              </w:rPr>
              <w:t>6</w:t>
            </w:r>
          </w:hyperlink>
        </w:p>
        <w:p w14:paraId="41C9A633" w14:textId="77777777" w:rsidR="00AA7206" w:rsidRPr="00041602" w:rsidRDefault="00261249">
          <w:pPr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</w:pPr>
          <w:r w:rsidRPr="00041602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6FF9D85A" w14:textId="77777777" w:rsidR="00370D53" w:rsidRPr="00041602" w:rsidRDefault="00370D53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EEDEF20" w14:textId="77777777" w:rsidR="00AA7206" w:rsidRPr="00041602" w:rsidRDefault="00AA7206" w:rsidP="00370D5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8FB9755" w14:textId="77777777" w:rsidR="00D372F5" w:rsidRPr="00041602" w:rsidRDefault="00D372F5" w:rsidP="00041602">
      <w:pPr>
        <w:pStyle w:val="ad"/>
        <w:pageBreakBefore/>
        <w:numPr>
          <w:ilvl w:val="0"/>
          <w:numId w:val="39"/>
        </w:numPr>
        <w:tabs>
          <w:tab w:val="center" w:pos="4691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2" w:name="_Toc113810787"/>
      <w:r w:rsidRPr="000416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Загальна </w:t>
      </w:r>
      <w:bookmarkEnd w:id="2"/>
      <w:r w:rsidR="004420FD" w:rsidRPr="000416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інформація</w:t>
      </w:r>
    </w:p>
    <w:p w14:paraId="16E9899F" w14:textId="77777777" w:rsidR="00D372F5" w:rsidRPr="00A97796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516843" w14:textId="77777777" w:rsidR="00D372F5" w:rsidRPr="00A97796" w:rsidRDefault="00D372F5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" w:name="_Toc113810788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Повна назва закладу вищої освіти та структурного підрозділу</w:t>
      </w:r>
      <w:bookmarkEnd w:id="3"/>
    </w:p>
    <w:p w14:paraId="0619A178" w14:textId="77777777" w:rsidR="00D372F5" w:rsidRPr="00A97796" w:rsidRDefault="00D372F5" w:rsidP="00CE4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університет «Одеська морська академія»</w:t>
      </w:r>
    </w:p>
    <w:p w14:paraId="205424E1" w14:textId="77777777" w:rsidR="00D372F5" w:rsidRPr="00A97796" w:rsidRDefault="00993C26" w:rsidP="00CE4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інститут</w:t>
      </w:r>
      <w:r w:rsidRPr="00993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морського права та менеджменту 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 університету «Одеська морська академія»</w:t>
      </w:r>
    </w:p>
    <w:p w14:paraId="57178CA0" w14:textId="77777777" w:rsidR="009206E4" w:rsidRPr="009206E4" w:rsidRDefault="009206E4" w:rsidP="009206E4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D7ABB81" w14:textId="77777777" w:rsidR="00547B57" w:rsidRPr="00A97796" w:rsidRDefault="00547B57" w:rsidP="00370D53">
      <w:pPr>
        <w:pStyle w:val="ad"/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_Toc113810791"/>
      <w:r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Ступінь вищої освіти та назва кваліфікації</w:t>
      </w:r>
      <w:bookmarkEnd w:id="4"/>
    </w:p>
    <w:p w14:paraId="2878147D" w14:textId="77777777" w:rsidR="00C01579" w:rsidRPr="00A97796" w:rsidRDefault="00196C99" w:rsidP="00CE43C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Ступінь вищої освіти </w:t>
      </w:r>
      <w:r w:rsidR="009277E5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6810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="00C01579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акалавр</w:t>
      </w:r>
    </w:p>
    <w:p w14:paraId="21B6C3F9" w14:textId="77777777" w:rsidR="00646810" w:rsidRPr="00A97796" w:rsidRDefault="00646810" w:rsidP="00CE43C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Освітня кваліфікація – бакалавр права</w:t>
      </w:r>
    </w:p>
    <w:p w14:paraId="7B88E2A6" w14:textId="77777777" w:rsidR="009277E5" w:rsidRPr="00A97796" w:rsidRDefault="009277E5" w:rsidP="00CE43C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Спеціальність 081 Право</w:t>
      </w:r>
    </w:p>
    <w:p w14:paraId="4D6BE72D" w14:textId="77777777" w:rsidR="00BC347B" w:rsidRPr="00A97796" w:rsidRDefault="00BC347B" w:rsidP="00CE43C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F908057" w14:textId="77777777" w:rsidR="00D372F5" w:rsidRPr="00A97796" w:rsidRDefault="00C01579" w:rsidP="00370D53">
      <w:pPr>
        <w:pStyle w:val="ad"/>
        <w:numPr>
          <w:ilvl w:val="1"/>
          <w:numId w:val="1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_Toc113810792"/>
      <w:r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D372F5"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фіційна назва освітньої програми</w:t>
      </w:r>
      <w:bookmarkEnd w:id="5"/>
    </w:p>
    <w:p w14:paraId="25985F07" w14:textId="77777777" w:rsidR="00C01579" w:rsidRPr="00A97796" w:rsidRDefault="00C01579" w:rsidP="00CE43C4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Освітн</w:t>
      </w:r>
      <w:r w:rsidR="001762C8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ьо-професійна</w:t>
      </w: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програма «Право»</w:t>
      </w:r>
      <w:r w:rsidR="005645A4" w:rsidRPr="005645A4">
        <w:t xml:space="preserve"> </w:t>
      </w:r>
      <w:r w:rsidR="005645A4" w:rsidRPr="005645A4">
        <w:rPr>
          <w:rFonts w:ascii="Times New Roman" w:eastAsia="Times New Roman" w:hAnsi="Times New Roman"/>
          <w:sz w:val="28"/>
          <w:szCs w:val="28"/>
          <w:lang w:val="uk-UA" w:eastAsia="ru-RU"/>
        </w:rPr>
        <w:t>для першого (бакалаврського) рівня вищої освіти</w:t>
      </w:r>
      <w:r w:rsidR="005645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зі спеціальності 081 Право</w:t>
      </w:r>
    </w:p>
    <w:p w14:paraId="618245B7" w14:textId="77777777" w:rsidR="00C01579" w:rsidRPr="00A97796" w:rsidRDefault="00C01579" w:rsidP="00CE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B963D5" w14:textId="77777777" w:rsidR="008268A7" w:rsidRPr="00A97796" w:rsidRDefault="008268A7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_Toc113810793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1.4.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Тип диплому, обсяг навчального навантаження та офіційна тривалість освітньої програми</w:t>
      </w:r>
      <w:bookmarkEnd w:id="6"/>
    </w:p>
    <w:p w14:paraId="2C37C0DD" w14:textId="231F7995" w:rsidR="008268A7" w:rsidRPr="00A97796" w:rsidRDefault="00A72F42" w:rsidP="00826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Тип диплому </w:t>
      </w:r>
      <w:r w:rsidRPr="00A72F4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</w:t>
      </w:r>
      <w:r w:rsidR="008268A7" w:rsidRPr="00A9779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диничний </w:t>
      </w:r>
    </w:p>
    <w:p w14:paraId="71EEB9FF" w14:textId="7249CBBC" w:rsidR="008268A7" w:rsidRPr="00A97796" w:rsidRDefault="008268A7" w:rsidP="00826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навчального навантаження за програмою складає 240 кредитів ЄКТС</w:t>
      </w:r>
      <w:r w:rsidR="00A72F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E625210" w14:textId="4B0D8076" w:rsidR="008268A7" w:rsidRPr="00A97796" w:rsidRDefault="008268A7" w:rsidP="008268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Офіційна тривалість </w:t>
      </w:r>
      <w:r w:rsidR="004977D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– </w:t>
      </w:r>
      <w:r w:rsidR="00AC1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</w:t>
      </w:r>
      <w:r w:rsidR="00AC1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10 місяців</w:t>
      </w:r>
      <w:r w:rsidR="00A72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29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CF31557" w14:textId="77777777" w:rsidR="008D6242" w:rsidRPr="00A97796" w:rsidRDefault="008D6242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486893E" w14:textId="77777777" w:rsidR="00D372F5" w:rsidRPr="00D04035" w:rsidRDefault="008268A7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7" w:name="_Toc113810794"/>
      <w:r w:rsidRPr="00D04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1.5</w:t>
      </w:r>
      <w:r w:rsidR="00D372F5" w:rsidRPr="00D04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.</w:t>
      </w:r>
      <w:r w:rsidR="00D372F5" w:rsidRPr="00D0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372F5" w:rsidRPr="00D04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Рівень/цикл</w:t>
      </w:r>
      <w:bookmarkEnd w:id="7"/>
      <w:r w:rsidR="00D372F5" w:rsidRPr="00D040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584BD2CF" w14:textId="371CA05D" w:rsidR="001762C8" w:rsidRPr="00D04035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Перший </w:t>
      </w:r>
      <w:r w:rsidR="00646810"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(бакалаврський) 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рівень вищої освіти</w:t>
      </w:r>
      <w:r w:rsidR="00A72F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.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</w:p>
    <w:p w14:paraId="6FE32D62" w14:textId="6E4DBB70" w:rsidR="00D372F5" w:rsidRPr="00D04035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</w:pP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6 рівень </w:t>
      </w:r>
      <w:r w:rsidR="00CE43C4"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за 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Національно</w:t>
      </w:r>
      <w:r w:rsidR="00CE43C4"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ю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рамк</w:t>
      </w:r>
      <w:r w:rsidR="00CE43C4"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ою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кваліфікацій</w:t>
      </w:r>
      <w:r w:rsidR="00A72F4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.</w:t>
      </w: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</w:t>
      </w:r>
    </w:p>
    <w:p w14:paraId="7950EECD" w14:textId="3D9DEB04" w:rsidR="00D372F5" w:rsidRPr="00D04035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Перший цикл</w:t>
      </w:r>
      <w:r w:rsidR="00CE43C4" w:rsidRPr="00D0403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 вищої освіти за </w:t>
      </w:r>
      <w:r w:rsidRPr="00D0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Рамк</w:t>
      </w:r>
      <w:r w:rsidR="00CE43C4" w:rsidRPr="00D0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</w:t>
      </w:r>
      <w:r w:rsidRPr="00D0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кваліфікацій Європейського простору вищої освіти</w:t>
      </w:r>
      <w:r w:rsidR="00A72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D0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14:paraId="30E62563" w14:textId="77777777" w:rsidR="008D6242" w:rsidRPr="00A97796" w:rsidRDefault="008D6242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83504A2" w14:textId="77777777" w:rsidR="00D372F5" w:rsidRPr="00A97796" w:rsidRDefault="00D372F5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8" w:name="_Toc113810795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1.6.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Передумови</w:t>
      </w:r>
      <w:bookmarkEnd w:id="8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74FF8122" w14:textId="77777777" w:rsidR="00D372F5" w:rsidRPr="00A97796" w:rsidRDefault="00D82DC0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авчання за </w:t>
      </w:r>
      <w:r w:rsidR="00A05F13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r w:rsidR="0055799E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-професійною 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можуть розпочати особи, які здобули повну загальну  середню  освіту</w:t>
      </w:r>
      <w:r w:rsidR="00F37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особи, які здобули освітній ступінь молодшого бакалавра або освітньо-професійний ступінь фахового молодшого бакал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авра зі спеціальності 081 Право на підставі результатів зовнішнього незалежного оцінювання з дотриманням вимог щодо мінімального конкурсного балу, який встановлюється Умовами прийому на навчання для здобуття вищої освіти на відповідний рік вступу для спеціальностей галузі знань 08 Право.</w:t>
      </w:r>
      <w:r w:rsidR="00F37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372F5" w:rsidRPr="00A977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14:paraId="0909DDBB" w14:textId="77777777" w:rsidR="00D372F5" w:rsidRPr="00A97796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8C0375" w14:textId="77777777" w:rsidR="00D372F5" w:rsidRPr="00A97796" w:rsidRDefault="00D372F5" w:rsidP="00370D53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_Toc113810796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1.7.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викладання</w:t>
      </w:r>
      <w:bookmarkEnd w:id="9"/>
    </w:p>
    <w:p w14:paraId="486D8601" w14:textId="77777777" w:rsidR="00D372F5" w:rsidRDefault="004977D0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</w:t>
      </w:r>
      <w:r w:rsidR="00CE43C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мова.</w:t>
      </w:r>
    </w:p>
    <w:p w14:paraId="2CBAC0C9" w14:textId="77777777" w:rsidR="00041602" w:rsidRDefault="00041602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2B27E" w14:textId="77777777" w:rsidR="00A05F13" w:rsidRPr="00A97796" w:rsidRDefault="00A05F13" w:rsidP="00370D53">
      <w:pPr>
        <w:pStyle w:val="ad"/>
        <w:numPr>
          <w:ilvl w:val="0"/>
          <w:numId w:val="1"/>
        </w:numPr>
        <w:spacing w:after="0" w:line="240" w:lineRule="auto"/>
        <w:ind w:left="538" w:hanging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0" w:name="_Toc113810797"/>
      <w:r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Цілі освітньої програми</w:t>
      </w:r>
      <w:bookmarkEnd w:id="10"/>
    </w:p>
    <w:p w14:paraId="18064C97" w14:textId="77777777" w:rsidR="00515C9C" w:rsidRPr="00041602" w:rsidRDefault="0055799E" w:rsidP="00041602">
      <w:pPr>
        <w:tabs>
          <w:tab w:val="left" w:pos="72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602">
        <w:rPr>
          <w:rFonts w:ascii="Times New Roman" w:hAnsi="Times New Roman"/>
          <w:sz w:val="28"/>
          <w:szCs w:val="28"/>
          <w:lang w:val="uk-UA"/>
        </w:rPr>
        <w:t>Цілями освітньо-професійної програми (надалі – ОПП) є н</w:t>
      </w:r>
      <w:r w:rsidR="0028027E" w:rsidRPr="00041602">
        <w:rPr>
          <w:rFonts w:ascii="Times New Roman" w:hAnsi="Times New Roman"/>
          <w:sz w:val="28"/>
          <w:szCs w:val="28"/>
          <w:lang w:val="uk-UA"/>
        </w:rPr>
        <w:t xml:space="preserve">абуття здобувачами вищої освіти </w:t>
      </w:r>
      <w:r w:rsidR="00E145E8" w:rsidRPr="00041602">
        <w:rPr>
          <w:rFonts w:ascii="Times New Roman" w:hAnsi="Times New Roman"/>
          <w:sz w:val="28"/>
          <w:szCs w:val="28"/>
          <w:lang w:val="uk-UA"/>
        </w:rPr>
        <w:t xml:space="preserve">здатності розв’язувати складні спеціалізовані задачі у сфері права з розумінням природи і змісту основних правових </w:t>
      </w:r>
      <w:r w:rsidR="00E145E8" w:rsidRPr="00041602">
        <w:rPr>
          <w:rFonts w:ascii="Times New Roman" w:hAnsi="Times New Roman"/>
          <w:sz w:val="28"/>
          <w:szCs w:val="28"/>
          <w:lang w:val="uk-UA"/>
        </w:rPr>
        <w:lastRenderedPageBreak/>
        <w:t>інститутів, а також меж правового регулювання різних суспільних відносин</w:t>
      </w:r>
      <w:r w:rsidR="0028027E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="00066376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>знань та навичок необхідних для діяльності правника в сфері використання Світового океану</w:t>
      </w:r>
      <w:r w:rsidR="00EA0A35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тому числі правового регулювання функціонування </w:t>
      </w:r>
      <w:proofErr w:type="spellStart"/>
      <w:r w:rsidR="000F31B2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>море</w:t>
      </w:r>
      <w:r w:rsidR="00EA0A35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>господарського</w:t>
      </w:r>
      <w:proofErr w:type="spellEnd"/>
      <w:r w:rsidR="00EA0A35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комплексу</w:t>
      </w:r>
      <w:r w:rsidR="00066376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28027E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підготовка здобувачів вищої освіти до подальшого навчання на другому (магістерському) рівні вищої освіти</w:t>
      </w:r>
      <w:r w:rsidR="00A449A7" w:rsidRPr="000416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</w:t>
      </w:r>
      <w:bookmarkStart w:id="11" w:name="_Toc113810798"/>
    </w:p>
    <w:p w14:paraId="44B4F4E7" w14:textId="77777777" w:rsidR="002D0DD0" w:rsidRPr="00515C9C" w:rsidRDefault="002D0DD0" w:rsidP="002D0DD0">
      <w:pPr>
        <w:tabs>
          <w:tab w:val="left" w:pos="72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6D2416A9" w14:textId="77777777" w:rsidR="00A05F13" w:rsidRPr="00515C9C" w:rsidRDefault="00A05F13" w:rsidP="002D0DD0">
      <w:pPr>
        <w:pStyle w:val="ad"/>
        <w:numPr>
          <w:ilvl w:val="0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896" w:hanging="35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15C9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Характеристика освітньої програми</w:t>
      </w:r>
      <w:bookmarkEnd w:id="11"/>
    </w:p>
    <w:p w14:paraId="1C863BF2" w14:textId="77777777" w:rsidR="00B642BB" w:rsidRPr="00A97796" w:rsidRDefault="00B642BB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37C858" w14:textId="098807EC" w:rsidR="00D222F5" w:rsidRPr="00894546" w:rsidRDefault="00D372F5" w:rsidP="0089454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2" w:name="_Toc113810799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3.1.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035" w:rsidRPr="00D0403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редметн</w:t>
      </w:r>
      <w:r w:rsidR="00D040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</w:t>
      </w:r>
      <w:r w:rsidR="00D040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</w:t>
      </w:r>
      <w:r w:rsidR="00B642BB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bookmarkEnd w:id="12"/>
    </w:p>
    <w:p w14:paraId="650DA4C5" w14:textId="77777777" w:rsidR="00AA7206" w:rsidRPr="00A97796" w:rsidRDefault="00D372F5" w:rsidP="00370D53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13" w:name="_Toc113810800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Об’єкт вивчення:</w:t>
      </w:r>
      <w:bookmarkEnd w:id="13"/>
    </w:p>
    <w:p w14:paraId="5776FA5F" w14:textId="77777777" w:rsidR="00D372F5" w:rsidRDefault="00196C99" w:rsidP="00AA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 як соціальне явище. Вивчення права та його джерел ґрунтується на правових доктринах, цінностях і принципах, в основ</w:t>
      </w:r>
      <w:r w:rsidR="0016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яких покладен</w:t>
      </w:r>
      <w:r w:rsidR="00167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права та основоположні свободи людини.</w:t>
      </w:r>
    </w:p>
    <w:p w14:paraId="0A70026E" w14:textId="77777777" w:rsidR="00B642BB" w:rsidRPr="00A97796" w:rsidRDefault="00B642BB" w:rsidP="00D37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619E95E" w14:textId="77777777" w:rsidR="00AA7206" w:rsidRPr="00A97796" w:rsidRDefault="003C4B11" w:rsidP="00370D5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bookmarkStart w:id="14" w:name="_Toc113810801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</w:t>
      </w:r>
      <w:r w:rsidR="00CB5003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еоретичн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ий</w:t>
      </w:r>
      <w:r w:rsidR="00CB5003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зміст предметної області</w:t>
      </w:r>
      <w:bookmarkEnd w:id="14"/>
      <w:r w:rsidR="00CB5003" w:rsidRPr="00A9779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14:paraId="2B1A5F7E" w14:textId="77777777" w:rsidR="00F6600C" w:rsidRPr="00A97796" w:rsidRDefault="00F6600C" w:rsidP="00AA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зміст предметної області </w:t>
      </w:r>
      <w:r w:rsidR="0055799E" w:rsidRPr="00A97796">
        <w:rPr>
          <w:rFonts w:ascii="Times New Roman" w:hAnsi="Times New Roman" w:cs="Times New Roman"/>
          <w:sz w:val="28"/>
          <w:szCs w:val="28"/>
          <w:lang w:val="uk-UA"/>
        </w:rPr>
        <w:t>ОПП</w:t>
      </w: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2BB" w:rsidRPr="00A977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450CD">
        <w:rPr>
          <w:rFonts w:ascii="Times New Roman" w:hAnsi="Times New Roman" w:cs="Times New Roman"/>
          <w:sz w:val="28"/>
          <w:szCs w:val="28"/>
          <w:lang w:val="uk-UA"/>
        </w:rPr>
        <w:t>тановля</w:t>
      </w:r>
      <w:r w:rsidR="00B642BB"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ть знання про: </w:t>
      </w:r>
    </w:p>
    <w:p w14:paraId="2DCE1BEC" w14:textId="77777777" w:rsidR="00F6600C" w:rsidRPr="00A97796" w:rsidRDefault="009450CD" w:rsidP="00F6600C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основи</w:t>
      </w:r>
      <w:r w:rsidR="00F6600C" w:rsidRPr="00A97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42BB" w:rsidRPr="00A97796">
        <w:rPr>
          <w:rFonts w:ascii="Times New Roman" w:hAnsi="Times New Roman"/>
          <w:sz w:val="28"/>
          <w:szCs w:val="28"/>
          <w:lang w:val="uk-UA"/>
        </w:rPr>
        <w:t xml:space="preserve">поведінки індивідів і соціальних груп; </w:t>
      </w:r>
    </w:p>
    <w:p w14:paraId="5711FA95" w14:textId="77777777" w:rsidR="00F6600C" w:rsidRPr="00A97796" w:rsidRDefault="009450CD" w:rsidP="00F6600C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творення</w:t>
      </w:r>
      <w:r w:rsidR="00F6600C" w:rsidRPr="00A97796">
        <w:rPr>
          <w:rFonts w:ascii="Times New Roman" w:hAnsi="Times New Roman"/>
          <w:sz w:val="28"/>
          <w:szCs w:val="28"/>
          <w:lang w:val="uk-UA"/>
        </w:rPr>
        <w:t xml:space="preserve"> права, його </w:t>
      </w:r>
      <w:r>
        <w:rPr>
          <w:rFonts w:ascii="Times New Roman" w:hAnsi="Times New Roman"/>
          <w:sz w:val="28"/>
          <w:szCs w:val="28"/>
          <w:lang w:val="uk-UA"/>
        </w:rPr>
        <w:t>тлумачення та застосування</w:t>
      </w:r>
      <w:r w:rsidR="00F6600C" w:rsidRPr="00A9779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67C71BC4" w14:textId="77777777" w:rsidR="009450CD" w:rsidRPr="009450CD" w:rsidRDefault="009450CD" w:rsidP="009450CD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правові цінності, </w:t>
      </w:r>
      <w:r w:rsidR="00F6600C" w:rsidRPr="00A97796">
        <w:rPr>
          <w:rFonts w:ascii="Times New Roman" w:hAnsi="Times New Roman"/>
          <w:sz w:val="28"/>
          <w:szCs w:val="28"/>
          <w:lang w:val="uk-UA"/>
        </w:rPr>
        <w:t>принципи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9450CD">
        <w:rPr>
          <w:rFonts w:ascii="Times New Roman" w:hAnsi="Times New Roman"/>
          <w:sz w:val="28"/>
          <w:szCs w:val="28"/>
          <w:lang w:val="uk-UA"/>
        </w:rPr>
        <w:t>природа</w:t>
      </w:r>
      <w:r w:rsidR="00F6600C" w:rsidRPr="009450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0CD">
        <w:rPr>
          <w:rFonts w:ascii="Times New Roman" w:hAnsi="Times New Roman"/>
          <w:sz w:val="28"/>
          <w:szCs w:val="28"/>
          <w:lang w:val="uk-UA"/>
        </w:rPr>
        <w:t>і зміст правових інститутів;</w:t>
      </w:r>
    </w:p>
    <w:p w14:paraId="5C810EC9" w14:textId="77777777" w:rsidR="00F6600C" w:rsidRPr="00A97796" w:rsidRDefault="009450CD" w:rsidP="00F6600C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етичні стандарти правничої професії;</w:t>
      </w:r>
    </w:p>
    <w:p w14:paraId="5E211407" w14:textId="77777777" w:rsidR="00303C77" w:rsidRDefault="00303C77" w:rsidP="00F6600C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доктринальне та нормативне наповнення фундаментальних (базових) галузей права та інститутів права;</w:t>
      </w:r>
    </w:p>
    <w:p w14:paraId="360A36AC" w14:textId="77777777" w:rsidR="00F6600C" w:rsidRPr="00303C77" w:rsidRDefault="005713A0" w:rsidP="00F6600C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3C77">
        <w:rPr>
          <w:rFonts w:ascii="Times New Roman" w:hAnsi="Times New Roman"/>
          <w:sz w:val="28"/>
          <w:szCs w:val="28"/>
          <w:lang w:val="uk-UA"/>
        </w:rPr>
        <w:t>доктрину, напрями та практику сучасного морського права безпосередньо та у взаємодії з іншими галузями права.</w:t>
      </w:r>
      <w:r w:rsidR="00F6600C" w:rsidRPr="00303C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0E02E10" w14:textId="77777777" w:rsidR="00E145E8" w:rsidRPr="00E145E8" w:rsidRDefault="00E145E8" w:rsidP="00E145E8">
      <w:pPr>
        <w:spacing w:after="0" w:line="240" w:lineRule="auto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</w:p>
    <w:p w14:paraId="735403E3" w14:textId="77777777" w:rsidR="0095664A" w:rsidRPr="00BD573B" w:rsidRDefault="0095664A" w:rsidP="00BD573B">
      <w:pPr>
        <w:pStyle w:val="ad"/>
        <w:numPr>
          <w:ilvl w:val="1"/>
          <w:numId w:val="40"/>
        </w:numPr>
        <w:spacing w:after="0" w:line="240" w:lineRule="auto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bookmarkStart w:id="15" w:name="_Toc113810808"/>
      <w:r w:rsidRPr="00BD573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Орієнтація освітньої програми</w:t>
      </w:r>
      <w:bookmarkEnd w:id="15"/>
      <w:r w:rsidRPr="00BD573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792600C4" w14:textId="77777777" w:rsidR="0095664A" w:rsidRPr="00A97796" w:rsidRDefault="004755AE" w:rsidP="001762C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Осв</w:t>
      </w:r>
      <w:r w:rsidR="00F6600C" w:rsidRPr="00A977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тньо-професійна</w:t>
      </w:r>
      <w:r w:rsidR="002619F5" w:rsidRPr="00A9779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Прикладна</w:t>
      </w:r>
    </w:p>
    <w:p w14:paraId="41F84F39" w14:textId="77777777" w:rsidR="00CB5003" w:rsidRPr="00A97796" w:rsidRDefault="00CB5003" w:rsidP="00CB5003">
      <w:pPr>
        <w:pStyle w:val="a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6E040676" w14:textId="77777777" w:rsidR="0095664A" w:rsidRPr="00A97796" w:rsidRDefault="0095664A" w:rsidP="00BD573B">
      <w:pPr>
        <w:pStyle w:val="ad"/>
        <w:numPr>
          <w:ilvl w:val="1"/>
          <w:numId w:val="40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16" w:name="_Toc113810809"/>
      <w:r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Основний фокус освітньої програми</w:t>
      </w:r>
      <w:bookmarkEnd w:id="16"/>
      <w:r w:rsidRPr="00A977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2B78C505" w14:textId="77777777" w:rsidR="00E55844" w:rsidRPr="00A97796" w:rsidRDefault="0055799E" w:rsidP="001762C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ОПП</w:t>
      </w:r>
      <w:r w:rsidR="00CB74FC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фокусується на формуванні 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здобувачів </w:t>
      </w:r>
      <w:proofErr w:type="spellStart"/>
      <w:r w:rsidR="002619F5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компетентностей</w:t>
      </w:r>
      <w:proofErr w:type="spellEnd"/>
      <w:r w:rsidR="002619F5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знань з </w:t>
      </w:r>
      <w:r w:rsidR="00AB0A0B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фундаментальних (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базових</w:t>
      </w:r>
      <w:r w:rsidR="00AB0A0B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галузей права та морського права</w:t>
      </w:r>
      <w:r w:rsidR="00AB0A0B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необхідних для професійної реалізації їх випускниками у практичній діяльності як в сфері загальної юстиції на національному та міжнародному рівнях, так і </w:t>
      </w:r>
      <w:r w:rsidR="007A5E2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>в сфері використання Світового о</w:t>
      </w:r>
      <w:r w:rsidR="00E55844" w:rsidRPr="00A9779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кеану. </w:t>
      </w:r>
    </w:p>
    <w:p w14:paraId="532B16E0" w14:textId="77777777" w:rsidR="00CB5003" w:rsidRDefault="00CB5003" w:rsidP="00CB5003">
      <w:pPr>
        <w:pStyle w:val="ad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14:paraId="371962D9" w14:textId="77777777" w:rsidR="0095664A" w:rsidRPr="00A97796" w:rsidRDefault="0095664A" w:rsidP="00BD573B">
      <w:pPr>
        <w:pStyle w:val="ad"/>
        <w:numPr>
          <w:ilvl w:val="1"/>
          <w:numId w:val="40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bookmarkStart w:id="17" w:name="_Toc113810810"/>
      <w:r w:rsidRPr="00A9779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Особливості </w:t>
      </w:r>
      <w:r w:rsidR="00CB5003" w:rsidRPr="00A9779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освітньої програми</w:t>
      </w:r>
      <w:bookmarkEnd w:id="17"/>
      <w:r w:rsidR="00CB5003" w:rsidRPr="00A9779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63F1DFA5" w14:textId="77777777" w:rsidR="002F6290" w:rsidRPr="00A97796" w:rsidRDefault="0055799E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Особливість ОПП полягає у поєднанні викладання традиційних для правників освітніх компонентів (у тому числі виробничої практики) з послідовною інтеграцією з освітніми компонентами сфери морського права. </w:t>
      </w:r>
    </w:p>
    <w:p w14:paraId="511D9B5A" w14:textId="77777777" w:rsidR="002F6290" w:rsidRPr="00A97796" w:rsidRDefault="0055799E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5713A0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 особливостей </w:t>
      </w:r>
      <w:r w:rsidR="00B173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ОПП</w:t>
      </w:r>
      <w:r w:rsidR="005713A0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2F6290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належить </w:t>
      </w:r>
      <w:r w:rsidR="002F6290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поглиблене 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англійської мови протягом всього терміну навчання з поступовим переходом від загальног</w:t>
      </w:r>
      <w:r w:rsidR="005713A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курсу до </w:t>
      </w:r>
      <w:proofErr w:type="spellStart"/>
      <w:r w:rsidR="005713A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="005713A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орієнтованого (сфери правничої діяльності та тезаурусу міжнародного морського права).</w:t>
      </w:r>
    </w:p>
    <w:p w14:paraId="77DDA070" w14:textId="77777777" w:rsidR="002F6290" w:rsidRPr="00A97796" w:rsidRDefault="00953BAF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Ці особливості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ОПП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дають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випускникам переваги у реалізації результатів навчання не</w:t>
      </w:r>
      <w:r w:rsidR="00AB0A0B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у межах загальної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юстиції та національного права,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й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сіх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напрямах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правового </w:t>
      </w:r>
      <w:r w:rsidR="00AB0A0B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супроводу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сфері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Світового океану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на національному, так і на міжнародному рівні</w:t>
      </w:r>
      <w:r w:rsidR="002F6290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0C60D33D" w14:textId="77777777" w:rsidR="002D0DD0" w:rsidRDefault="002D0DD0" w:rsidP="002D0D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18" w:name="_Toc113810811"/>
    </w:p>
    <w:p w14:paraId="79948A06" w14:textId="77777777" w:rsidR="00D372F5" w:rsidRPr="00A97796" w:rsidRDefault="00D372F5" w:rsidP="002D0D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 Зміст освіт</w:t>
      </w:r>
      <w:bookmarkEnd w:id="18"/>
      <w:r w:rsidR="00F737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и</w:t>
      </w:r>
    </w:p>
    <w:p w14:paraId="527FF13A" w14:textId="77777777" w:rsidR="00D372F5" w:rsidRPr="00A97796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11563163" w14:textId="77777777" w:rsidR="00AA7206" w:rsidRPr="00A97796" w:rsidRDefault="00D372F5" w:rsidP="00AA72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19" w:name="_Toc113810812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4.1. </w:t>
      </w:r>
      <w:r w:rsidR="00CB5003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Компетентності та програмні результати навчання</w:t>
      </w:r>
      <w:bookmarkEnd w:id="19"/>
      <w:r w:rsidR="00B642BB"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32B16B59" w14:textId="77777777" w:rsidR="00D372F5" w:rsidRPr="00A97796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6FFAA4" w14:textId="77777777" w:rsidR="00D372F5" w:rsidRPr="00A97796" w:rsidRDefault="00D372F5" w:rsidP="00AA7206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0" w:name="_Toc113810813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Інтегральна компетентність</w:t>
      </w:r>
      <w:bookmarkEnd w:id="20"/>
    </w:p>
    <w:p w14:paraId="71EF4017" w14:textId="77777777" w:rsidR="00D372F5" w:rsidRDefault="009206E4" w:rsidP="002C5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розв’язувати складні спеціалізовані задачі у галузі</w:t>
      </w:r>
      <w:r w:rsidR="002C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0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правничої діяльності.</w:t>
      </w:r>
    </w:p>
    <w:p w14:paraId="027A9C62" w14:textId="77777777" w:rsidR="009206E4" w:rsidRPr="00A97796" w:rsidRDefault="009206E4" w:rsidP="009206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CE0FFA" w14:textId="77777777" w:rsidR="00D372F5" w:rsidRPr="00A97796" w:rsidRDefault="00D372F5" w:rsidP="00AA72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1" w:name="_Toc113810814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компетентності</w:t>
      </w:r>
      <w:bookmarkEnd w:id="21"/>
    </w:p>
    <w:p w14:paraId="6047C263" w14:textId="77777777" w:rsidR="00B642BB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до абстрактного мислення, аналізу та синтезу</w:t>
      </w:r>
    </w:p>
    <w:p w14:paraId="3BF93545" w14:textId="77777777" w:rsidR="00D145C0" w:rsidRPr="00553BE6" w:rsidRDefault="00D145C0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ЗК 1-1. Здатність збирати, інтерпретувати та застосувати дані в сучасних умовах.</w:t>
      </w:r>
    </w:p>
    <w:p w14:paraId="627D61B8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застосовувати знання у практичних ситуаціях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7F1ABEE2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Знання та розуміння предметної області та розуміння професійної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4019EBA6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спілкуватися державною мовою як усно, так і письмово.</w:t>
      </w:r>
    </w:p>
    <w:p w14:paraId="3D720969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спілкуватися іноземною мовою.</w:t>
      </w:r>
    </w:p>
    <w:p w14:paraId="5ADFCD45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9206E4" w:rsidRPr="009206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Здатність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</w:t>
      </w:r>
      <w:r w:rsidR="009206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овувати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інформаційн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комунікаційн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технологі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56D2BEE2" w14:textId="77777777" w:rsidR="00C04AF2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вчитися і оволодівати сучасними знаннями</w:t>
      </w:r>
      <w:r w:rsidR="00D145C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6DF1D6BD" w14:textId="77777777" w:rsidR="00C04AF2" w:rsidRDefault="00D145C0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ЗК 7</w:t>
      </w:r>
      <w:r w:rsidRPr="00922D61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-</w:t>
      </w: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1. Здатність продовжувати навчання із значним ступенем автономії.</w:t>
      </w:r>
    </w:p>
    <w:p w14:paraId="71C80D6A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 Здатність бути критичним і самокритичним.</w:t>
      </w:r>
    </w:p>
    <w:p w14:paraId="22B785FC" w14:textId="77777777" w:rsidR="00B642BB" w:rsidRPr="00A97796" w:rsidRDefault="00B642BB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426D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працювати в команді.</w:t>
      </w:r>
    </w:p>
    <w:p w14:paraId="759BCC5E" w14:textId="77777777" w:rsidR="00B642BB" w:rsidRDefault="00B642BB" w:rsidP="00C04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діяти на основі етичних міркувань (мотивів).</w:t>
      </w:r>
    </w:p>
    <w:p w14:paraId="74FC1859" w14:textId="77777777" w:rsidR="00D145C0" w:rsidRPr="00553BE6" w:rsidRDefault="00D145C0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ЗК 10-1. Здатність формулювати судження, що враховують соціальний та правничий контекст.</w:t>
      </w:r>
    </w:p>
    <w:p w14:paraId="063F053F" w14:textId="77777777" w:rsidR="00B642BB" w:rsidRPr="00A97796" w:rsidRDefault="00B642BB" w:rsidP="00C04A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3AB8FF8E" w14:textId="77777777" w:rsidR="00B642BB" w:rsidRPr="00A97796" w:rsidRDefault="00B642BB" w:rsidP="00C04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Здатність усвідомлювати рівні можливості та гендерні проблеми. </w:t>
      </w:r>
    </w:p>
    <w:p w14:paraId="6630B0DE" w14:textId="77777777" w:rsidR="00B642BB" w:rsidRPr="003917B3" w:rsidRDefault="00B642BB" w:rsidP="00C04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</w:t>
      </w:r>
      <w:r w:rsidRPr="00A977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зберігати та примножувати моральні,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культурні, наукові цінності і досягнення суспільства на основі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розуміння історії та закономірностей розвитку предметної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області, її місця у загальній системі знань про природу і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суспільство та у розвитку суспільства, техніки і технологій,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використовувати різні види та форми рухової активності для</w:t>
      </w:r>
      <w:r w:rsid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6415F" w:rsidRPr="00B64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активного відпочинку та ведення здорового способу життя.</w:t>
      </w:r>
    </w:p>
    <w:p w14:paraId="74FE1D05" w14:textId="77777777" w:rsidR="00B642BB" w:rsidRPr="003917B3" w:rsidRDefault="00B642BB" w:rsidP="00C04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Цінування та повага різноманітності </w:t>
      </w:r>
      <w:r w:rsid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мультикультурності.</w:t>
      </w:r>
    </w:p>
    <w:p w14:paraId="53AC49FE" w14:textId="77777777" w:rsidR="00B642BB" w:rsidRPr="003917B3" w:rsidRDefault="00B642BB" w:rsidP="00C04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Прагнення до збереження навколишнього середовища.</w:t>
      </w:r>
    </w:p>
    <w:p w14:paraId="139F74CF" w14:textId="77777777" w:rsidR="004628CA" w:rsidRDefault="00A97796" w:rsidP="00B642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ЗК 16. Здатність нести відповідальність за вироблення та ухвалення рішень у непередбачуваному робочому контексті.</w:t>
      </w:r>
    </w:p>
    <w:p w14:paraId="6750F360" w14:textId="77777777" w:rsidR="00C6431D" w:rsidRPr="003917B3" w:rsidRDefault="00C6431D" w:rsidP="00AA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2" w:name="_Toc113810815"/>
      <w:r w:rsidRPr="00391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Спеціальні (фахові, предметні) компетентності</w:t>
      </w:r>
      <w:bookmarkEnd w:id="22"/>
      <w:r w:rsidRPr="00391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14:paraId="2795A356" w14:textId="77777777" w:rsidR="00C6431D" w:rsidRPr="003917B3" w:rsidRDefault="00C6431D" w:rsidP="00C04A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Здатність застосовувати знання з основ теорії та філософії права, знання і розуміння структури правничої професії та її ролі у суспільстві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32A7DE94" w14:textId="77777777" w:rsidR="00C6431D" w:rsidRPr="003917B3" w:rsidRDefault="00C6431D" w:rsidP="00F04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F04996"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аналізувати ретроспективи розвитку правових</w:t>
      </w:r>
      <w:r w:rsid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4996"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явищ та процесів у контексті їх впливу на сучасну правову</w:t>
      </w:r>
      <w:r w:rsid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4996"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систему.</w:t>
      </w:r>
    </w:p>
    <w:p w14:paraId="6D12A06A" w14:textId="77777777" w:rsidR="00F04996" w:rsidRPr="00F04996" w:rsidRDefault="00C6431D" w:rsidP="00F04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F04996"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Цінування та повага до гідності людини як найвищої</w:t>
      </w:r>
      <w:r w:rsid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04996"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соціальної цінності, розуміння її правової природи.</w:t>
      </w:r>
    </w:p>
    <w:p w14:paraId="7EA0FBBD" w14:textId="77777777" w:rsidR="00C6431D" w:rsidRPr="003917B3" w:rsidRDefault="00F04996" w:rsidP="00F049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Здатність застосовувати Конвенцію про захист 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людини та основоположних свобод, а також прецедентну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049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практику Європейського суду з прав людини.</w:t>
      </w:r>
    </w:p>
    <w:p w14:paraId="00E67DF8" w14:textId="77777777" w:rsidR="00075CAB" w:rsidRPr="00075CAB" w:rsidRDefault="00C6431D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застосовувати норми та інститути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міжнародного публічного права, а також міжнародного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приватного права.</w:t>
      </w:r>
    </w:p>
    <w:p w14:paraId="257B53C2" w14:textId="77777777" w:rsidR="00075CAB" w:rsidRPr="00075CAB" w:rsidRDefault="00075CAB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 Здатність здійснювати порівняльний аналіз окремих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правових інститутів права Європейського Союзу та Ради Європи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правової системи України.</w:t>
      </w:r>
    </w:p>
    <w:p w14:paraId="074909F4" w14:textId="77777777" w:rsidR="00075CAB" w:rsidRDefault="00075CAB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 Здатність застосовувати норми та інститути права,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щонайменше з таких галузей, як: конституційне право,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адміністративне право і адміністративне процесуальне право,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цивільне і цивільне процесуальне право, трудове право,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кримінальне і кримінальне процесуальне право.</w:t>
      </w:r>
    </w:p>
    <w:p w14:paraId="180F97C5" w14:textId="77777777" w:rsidR="00275022" w:rsidRPr="00075CAB" w:rsidRDefault="00275022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5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750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 Здатність застосовувати правові принципи та доктрини.</w:t>
      </w:r>
    </w:p>
    <w:p w14:paraId="293E0C4A" w14:textId="77777777" w:rsidR="00553BE6" w:rsidRPr="00553BE6" w:rsidRDefault="00553BE6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 8-1. Здатність застосовувати норми базових галузей права та міжнародного морського права у синтезі.</w:t>
      </w:r>
    </w:p>
    <w:p w14:paraId="4C6A390D" w14:textId="77777777" w:rsidR="00075CAB" w:rsidRPr="00075CAB" w:rsidRDefault="00C6431D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використовувати бази даних органів юстиції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інформаційні технології необхідні під час здійснення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юридичної діяльності.</w:t>
      </w:r>
    </w:p>
    <w:p w14:paraId="221B98D4" w14:textId="77777777" w:rsidR="00075CAB" w:rsidRPr="00075CAB" w:rsidRDefault="00075CAB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 Здатність використовувати різноманітні інформаційні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джерела для повного та всебічного встановлення певних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обставин.</w:t>
      </w:r>
    </w:p>
    <w:p w14:paraId="17C2CACB" w14:textId="77777777" w:rsidR="00075CAB" w:rsidRPr="00075CAB" w:rsidRDefault="00075CAB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 Здатність визначати належні та прийнятні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юридичного аналізу факти.</w:t>
      </w:r>
    </w:p>
    <w:p w14:paraId="26EA960E" w14:textId="77777777" w:rsidR="00075CAB" w:rsidRDefault="00075CAB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12. Здатність аналізувати правові проблеми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обґрунтовувати правові позиції.</w:t>
      </w:r>
    </w:p>
    <w:p w14:paraId="108B556E" w14:textId="77777777" w:rsidR="00553BE6" w:rsidRPr="00553BE6" w:rsidRDefault="00553BE6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 12-1 Здатність до тлумачення сутності правовідносин в процесі здійснення мореплавства та у сфері правового забезпечення використання Світового океану.</w:t>
      </w:r>
    </w:p>
    <w:p w14:paraId="4C59153B" w14:textId="77777777" w:rsidR="00C6431D" w:rsidRDefault="00C6431D" w:rsidP="00075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критичного та системного аналізу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75CAB" w:rsidRP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правових явищ</w:t>
      </w:r>
      <w:r w:rsidR="00075CA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10906216" w14:textId="77777777" w:rsidR="00553BE6" w:rsidRPr="00553BE6" w:rsidRDefault="00553BE6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 13-1 Здатність розв’язувати складні спеціалізовані задачі і практичні проблеми у галузі національного морського та міжнародного морського права.</w:t>
      </w:r>
    </w:p>
    <w:p w14:paraId="0E0F9DD1" w14:textId="77777777" w:rsidR="00C6431D" w:rsidRDefault="00C6431D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14.</w:t>
      </w:r>
      <w:r w:rsidR="005A05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</w:t>
      </w:r>
      <w:r w:rsidR="00553B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8261AC5" w14:textId="77777777" w:rsidR="00553BE6" w:rsidRPr="00553BE6" w:rsidRDefault="00553BE6" w:rsidP="00553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СК 14-1 Здатність надавати юридичні консультації з питань правового регулювання діяльності компаній </w:t>
      </w:r>
      <w:proofErr w:type="spellStart"/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морегосподарського</w:t>
      </w:r>
      <w:proofErr w:type="spellEnd"/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комплексу.</w:t>
      </w:r>
    </w:p>
    <w:p w14:paraId="38DDA1C0" w14:textId="77777777" w:rsidR="00553BE6" w:rsidRPr="00553BE6" w:rsidRDefault="00553BE6" w:rsidP="00553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553BE6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lastRenderedPageBreak/>
        <w:t>СК 14-2 Здатність забезпечувати юридичне представництво інтересів клієнта та організовувати надання юридичних послуг, зокрема в галузі морського права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14:paraId="299326B5" w14:textId="77777777" w:rsidR="00C6431D" w:rsidRPr="003917B3" w:rsidRDefault="00C6431D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15.</w:t>
      </w:r>
      <w:r w:rsidR="005A05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самостійної підготовки проектів актів правозастосування</w:t>
      </w:r>
    </w:p>
    <w:p w14:paraId="0D40AD12" w14:textId="77777777" w:rsidR="00C6431D" w:rsidRPr="003917B3" w:rsidRDefault="00C6431D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16.</w:t>
      </w:r>
      <w:r w:rsidR="005A05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Здатність до логічного, критичного і системного аналізу документів, розуміння їх правового характеру і значення</w:t>
      </w:r>
      <w:r w:rsidR="00A97796" w:rsidRPr="003917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053C51AD" w14:textId="77777777" w:rsidR="00A97796" w:rsidRPr="00003ACE" w:rsidRDefault="00A97796" w:rsidP="00C64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 w:rsidRPr="00003AC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СК 17. Знання правових норм міжнародного та національного морського права, які застосовуються в торгівельному мор</w:t>
      </w:r>
      <w:r w:rsidR="00003ACE" w:rsidRPr="00003AC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еплавстві відносно правового ста</w:t>
      </w:r>
      <w:r w:rsidRPr="00003ACE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тусу морських суден.</w:t>
      </w:r>
    </w:p>
    <w:p w14:paraId="76160DEB" w14:textId="77777777" w:rsidR="0087711C" w:rsidRDefault="0087711C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23" w:name="_Toc113810816"/>
      <w:bookmarkStart w:id="24" w:name="_Hlk113813478"/>
    </w:p>
    <w:p w14:paraId="4720F9CA" w14:textId="77777777" w:rsidR="00A236BB" w:rsidRDefault="000E61B8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Програмні</w:t>
      </w:r>
      <w:r w:rsidR="00EA6C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C6431D"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C6431D"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навчання</w:t>
      </w:r>
      <w:bookmarkEnd w:id="23"/>
    </w:p>
    <w:bookmarkEnd w:id="24"/>
    <w:p w14:paraId="571B9951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1. Визначати переконливість аргументів у процесі оцінки заздалегідь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невідомих умов та обставин.</w:t>
      </w:r>
    </w:p>
    <w:p w14:paraId="58D59795" w14:textId="77777777" w:rsid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2. Знати та розуміти міжнародні стандарти прав людини, положення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Конвенції про захист прав людини та основоположних свобод, а також практику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Європейського суду з прав людини.</w:t>
      </w:r>
    </w:p>
    <w:p w14:paraId="15252332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2-1. Формулювати власні судження щодо функціонування міжнародно- та національно-правового регулювання діяльності </w:t>
      </w:r>
      <w:proofErr w:type="spellStart"/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морегосподарського</w:t>
      </w:r>
      <w:proofErr w:type="spellEnd"/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комплексу.</w:t>
      </w:r>
    </w:p>
    <w:p w14:paraId="4CC3F680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2-2. Використовувати норми міжнародного морського права, що містяться в міжнародних морських звичаях та конвенціях, а також розуміти процеси імплементації цих норм у національне законодавство.</w:t>
      </w:r>
    </w:p>
    <w:p w14:paraId="14D47554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3. Проводити збір і інтегрований аналіз матеріалів з різних джерел.</w:t>
      </w:r>
    </w:p>
    <w:p w14:paraId="35A5CF6A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4. Знати та розуміти основи права Європейського Союзу.</w:t>
      </w:r>
    </w:p>
    <w:p w14:paraId="3512DC51" w14:textId="77777777" w:rsidR="00A236BB" w:rsidRPr="00A236BB" w:rsidRDefault="00A236BB" w:rsidP="00117665">
      <w:pPr>
        <w:tabs>
          <w:tab w:val="left" w:pos="42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5. Давати короткий правовий висновок щодо окремих фактичних обставин 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достатньою обґрунтованістю.</w:t>
      </w:r>
    </w:p>
    <w:p w14:paraId="2F9ADBDB" w14:textId="77777777" w:rsidR="00A236BB" w:rsidRPr="00A236BB" w:rsidRDefault="00A236BB" w:rsidP="00117665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6. Оцінювати недоліки і переваги певних правових аргументів, аналізуючи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відому проблему.</w:t>
      </w:r>
    </w:p>
    <w:p w14:paraId="62F11E86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7. Складати та узгоджувати план власного прикладного дослідження і</w:t>
      </w:r>
    </w:p>
    <w:p w14:paraId="572CDCD6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самостійно збирати матеріали за визначеними джерелами.</w:t>
      </w:r>
    </w:p>
    <w:p w14:paraId="6F20D5A1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8. Застосовувати інститути міжнародного публічного права, а також</w:t>
      </w:r>
      <w:r w:rsidR="00C04A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міжнародного приватного права.</w:t>
      </w:r>
    </w:p>
    <w:p w14:paraId="59B08429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 w:rsid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8-1. Розуміти процеси гармонізації та уніфікації права України з правом ЄС, зокрема в сфері морського права.</w:t>
      </w:r>
    </w:p>
    <w:p w14:paraId="63CB10B4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9. Самостійно визначати ті обставини, у з’ясуванні яких потрібна допомога,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діяти відповідно до отриманих рекомендацій.</w:t>
      </w:r>
    </w:p>
    <w:p w14:paraId="004CB43E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 9-1.</w:t>
      </w:r>
      <w:r w:rsid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Вміти характеризувати природу та джерела морської зовнішньої та внутрішньої діяльності держави.</w:t>
      </w:r>
    </w:p>
    <w:p w14:paraId="19AB62C0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10. Вільно спілкуватись державною та іноземною мовами як усно, так 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письмово, із застосуванням правничої термінології.</w:t>
      </w:r>
    </w:p>
    <w:p w14:paraId="5EF82A61" w14:textId="59AB63CE" w:rsidR="000767A2" w:rsidRPr="000767A2" w:rsidRDefault="000767A2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 w:rsidR="009D74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10-1. Вільно використовувати в професійній діяльності термінологію міжнародного морського права українською та англійською мовами.</w:t>
      </w:r>
    </w:p>
    <w:p w14:paraId="717EB025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11. Мати базові навички риторики.</w:t>
      </w:r>
    </w:p>
    <w:p w14:paraId="243876DA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12. Доносити до респондента матеріал з певної правової проблематики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доступно і зрозуміло.</w:t>
      </w:r>
    </w:p>
    <w:p w14:paraId="253442F8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РН 13. Знати та розуміти особливості реалізації та застосування норм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матеріального і процесуального права.</w:t>
      </w:r>
    </w:p>
    <w:p w14:paraId="60F9D94B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14. Використовувати статистичну інформацію, отриману з першоджерел та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вторинних джерел для правничої діяльності.</w:t>
      </w:r>
    </w:p>
    <w:p w14:paraId="6C11EABC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15. Вільно використовувати для правничої діяльності доступні інформаційні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технології і бази даних.</w:t>
      </w:r>
    </w:p>
    <w:p w14:paraId="06671BFF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16. Використовувати комп’ютерні програмами, необхідні у правничій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діяльності.</w:t>
      </w:r>
    </w:p>
    <w:p w14:paraId="3CA9B61E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17. Працювати в команді, забезпечуючи виконання завдань команди.</w:t>
      </w:r>
    </w:p>
    <w:p w14:paraId="55BC6461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18. Застосовувати в професійній діяльності основні сучасні правові доктрини,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цінності та принципи функціонування національної правової системи.</w:t>
      </w:r>
    </w:p>
    <w:p w14:paraId="3763C205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19. Пояснювати природу та зміст основних правових явищ і процесів.</w:t>
      </w:r>
    </w:p>
    <w:p w14:paraId="0916F90F" w14:textId="77777777" w:rsid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20. Виокремлювати і аналізувати юридично значущі факти і робити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обґрунтовані правові висновки.</w:t>
      </w:r>
    </w:p>
    <w:p w14:paraId="515D739D" w14:textId="77777777" w:rsidR="000767A2" w:rsidRPr="000767A2" w:rsidRDefault="000767A2" w:rsidP="000767A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 20-1. Розуміння процедур нагляду та контролю за виконанням вимог національного законодавства та міжнародного права у сфері забезпечення безпеки мореплавства</w:t>
      </w:r>
    </w:p>
    <w:p w14:paraId="09292C99" w14:textId="77777777" w:rsidR="000767A2" w:rsidRPr="000767A2" w:rsidRDefault="000767A2" w:rsidP="000767A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 20-2. Знання джерел міжнародного права і нормативно-правових актів національного законодавства в галузі забезпечення безпеки людського життя на морі та охорони навколишнього морського  середовища та юридичних механізмів втілення норм з цих джерел на практиці</w:t>
      </w:r>
      <w:r w:rsidR="00C04AF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.</w:t>
      </w:r>
    </w:p>
    <w:p w14:paraId="0BA0A5E7" w14:textId="77777777" w:rsidR="000767A2" w:rsidRPr="000767A2" w:rsidRDefault="000767A2" w:rsidP="000767A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20-3. Знання обов’язків та відповідальності капітана з виконання міжнародних вимог щодо безпеки судна, пасажирів і вантажу і захисту моря від забруднення з судна; заходів по запобіганню забрудненню морського середовища.</w:t>
      </w:r>
    </w:p>
    <w:p w14:paraId="2D094ADD" w14:textId="77777777" w:rsidR="00A236BB" w:rsidRP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21. Готувати проекти необхідних актів застосування права відповідно до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правового висновку зробленого у різних правових ситуаціях.</w:t>
      </w:r>
    </w:p>
    <w:p w14:paraId="5889BFC0" w14:textId="77777777" w:rsidR="00A236BB" w:rsidRDefault="00A236BB" w:rsidP="00A236B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РН 22. Надавати консультації щодо можливих способів захисту прав та інтересів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36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клієнтів у різних правових ситуаціях.</w:t>
      </w:r>
    </w:p>
    <w:p w14:paraId="378DFCD2" w14:textId="77777777" w:rsidR="000767A2" w:rsidRPr="000767A2" w:rsidRDefault="000767A2" w:rsidP="000767A2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 w:rsidR="001646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23. Надавати професійні консультації щодо конкретних способів застосування міжнародних принципів та норм міжнародних конвенцій з морського права на національному рівні.</w:t>
      </w:r>
    </w:p>
    <w:p w14:paraId="5D28D67C" w14:textId="77777777" w:rsidR="000D5E22" w:rsidRPr="001A73E9" w:rsidRDefault="000767A2" w:rsidP="001A73E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РН</w:t>
      </w:r>
      <w:r w:rsidR="0016466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Pr="000767A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24. Застосування знань для оцінки сучасних міжнародних морських відносин, що виникають між державами та іншими суб’єктами міжнародного публічного права та цивільно-правових відносин в сфері торговельного мореплавства між суб’єктами міжнародного приватного морського права.</w:t>
      </w:r>
    </w:p>
    <w:tbl>
      <w:tblPr>
        <w:tblW w:w="7016" w:type="dxa"/>
        <w:tblInd w:w="817" w:type="dxa"/>
        <w:tblLook w:val="01E0" w:firstRow="1" w:lastRow="1" w:firstColumn="1" w:lastColumn="1" w:noHBand="0" w:noVBand="0"/>
      </w:tblPr>
      <w:tblGrid>
        <w:gridCol w:w="7016"/>
      </w:tblGrid>
      <w:tr w:rsidR="0087711C" w:rsidRPr="00A97796" w14:paraId="167A20F0" w14:textId="77777777" w:rsidTr="0087711C">
        <w:tc>
          <w:tcPr>
            <w:tcW w:w="7016" w:type="dxa"/>
          </w:tcPr>
          <w:p w14:paraId="02B936DB" w14:textId="77777777" w:rsidR="0087711C" w:rsidRPr="00A97796" w:rsidRDefault="0087711C" w:rsidP="0099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64E6590" w14:textId="77777777" w:rsidR="00D372F5" w:rsidRPr="00A97796" w:rsidRDefault="00D372F5" w:rsidP="00AA72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5" w:name="_Toc113810817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Методи демонстрації </w:t>
      </w:r>
      <w:proofErr w:type="spellStart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(результатів навчання) та критерії оцінювання</w:t>
      </w:r>
      <w:bookmarkEnd w:id="25"/>
    </w:p>
    <w:p w14:paraId="689B3601" w14:textId="4145C710" w:rsidR="00D372F5" w:rsidRPr="00A97796" w:rsidRDefault="00D372F5" w:rsidP="009F2D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програмних результатів навчання за кожн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 компонентом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підтверджується 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засвоєнням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відповідного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 та демонстрацією набутих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31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результатів навчання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різними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методами та формами під час екзаменів, заліків, 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звітування про практику,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курсових робіт, </w:t>
      </w:r>
      <w:proofErr w:type="spellStart"/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894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53BA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14:paraId="2573A566" w14:textId="77777777" w:rsidR="00D372F5" w:rsidRPr="00A97796" w:rsidRDefault="00D372F5" w:rsidP="00F649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та форми демонстрації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431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навчання та критерії оцінювання за окремими навчальними дисциплінами визначаються в робочих програмах навчальних дисциплін в залежності від їх характеру та змісту.</w:t>
      </w:r>
    </w:p>
    <w:p w14:paraId="609CF625" w14:textId="77777777" w:rsidR="007A399D" w:rsidRPr="00A97796" w:rsidRDefault="00646810" w:rsidP="00F649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семестрового контролю: залік, екзамен. </w:t>
      </w:r>
      <w:r w:rsidR="007A399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семестрового контролю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окремими освітніми компонентами визначаються у </w:t>
      </w:r>
      <w:r w:rsidR="004D087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ОПП та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плані.</w:t>
      </w:r>
      <w:r w:rsidR="007A399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09BDD36" w14:textId="77777777" w:rsidR="00D372F5" w:rsidRPr="00A97796" w:rsidRDefault="00D372F5" w:rsidP="007A39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820614" w14:textId="77777777" w:rsidR="00D372F5" w:rsidRPr="00A97796" w:rsidRDefault="00D372F5" w:rsidP="00AA72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6" w:name="_Toc113810818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Відомості про розподіл загального навчального навантаження </w:t>
      </w:r>
      <w:r w:rsidR="002619F5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програми</w:t>
      </w:r>
      <w:bookmarkEnd w:id="26"/>
    </w:p>
    <w:p w14:paraId="75302693" w14:textId="12B5EBF0" w:rsidR="00D372F5" w:rsidRPr="00A97796" w:rsidRDefault="00953BAF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бсяг </w:t>
      </w:r>
      <w:r w:rsidR="002619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обов’язкової частини 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2D9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1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9F2D9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ЄКТС;</w:t>
      </w:r>
    </w:p>
    <w:p w14:paraId="5344BDC7" w14:textId="7143E479" w:rsidR="00D372F5" w:rsidRPr="00A97796" w:rsidRDefault="00953BAF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бсяг вибірков</w:t>
      </w:r>
      <w:r w:rsidR="002619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9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</w:t>
      </w:r>
      <w:r w:rsidR="00D1128B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11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117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372F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ЄКТС.</w:t>
      </w:r>
    </w:p>
    <w:p w14:paraId="0F31562F" w14:textId="77777777" w:rsidR="00D372F5" w:rsidRPr="00A97796" w:rsidRDefault="00D372F5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C40936" w14:textId="77777777" w:rsidR="00D372F5" w:rsidRPr="00A97796" w:rsidRDefault="00D372F5" w:rsidP="00AA72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7" w:name="_Toc113810819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4.4. </w:t>
      </w:r>
      <w:r w:rsidR="00E12B9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D1128B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омпонент</w:t>
      </w:r>
      <w:r w:rsidR="00E12B97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D1128B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освітньої програми</w:t>
      </w:r>
      <w:bookmarkEnd w:id="27"/>
    </w:p>
    <w:p w14:paraId="65A24909" w14:textId="77777777" w:rsidR="00E12B97" w:rsidRPr="00A97796" w:rsidRDefault="00E12B97" w:rsidP="00D372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D8D82E" w14:textId="77777777" w:rsidR="00E12B97" w:rsidRPr="00A97796" w:rsidRDefault="00B17359" w:rsidP="00AA72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8" w:name="_Toc113810820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компонентів </w:t>
      </w:r>
      <w:r w:rsidR="002619F5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програми</w:t>
      </w:r>
      <w:bookmarkEnd w:id="28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2EA247F" w14:textId="77777777" w:rsidR="00D372F5" w:rsidRPr="00A97796" w:rsidRDefault="00D372F5" w:rsidP="00D11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37"/>
        <w:gridCol w:w="4482"/>
        <w:gridCol w:w="1346"/>
        <w:gridCol w:w="2633"/>
      </w:tblGrid>
      <w:tr w:rsidR="00CC03D1" w:rsidRPr="00A97796" w14:paraId="10CDC01F" w14:textId="77777777" w:rsidTr="00251DEC">
        <w:tc>
          <w:tcPr>
            <w:tcW w:w="842" w:type="dxa"/>
          </w:tcPr>
          <w:p w14:paraId="0B86D011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lang w:val="uk-UA"/>
              </w:rPr>
            </w:pPr>
            <w:r w:rsidRPr="00A97796">
              <w:rPr>
                <w:b/>
                <w:lang w:val="uk-UA"/>
              </w:rPr>
              <w:t>Код</w:t>
            </w:r>
          </w:p>
          <w:p w14:paraId="4DE8CAEE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lang w:val="uk-UA"/>
              </w:rPr>
            </w:pPr>
            <w:r w:rsidRPr="00A97796">
              <w:rPr>
                <w:b/>
                <w:lang w:val="uk-UA"/>
              </w:rPr>
              <w:t>н/д</w:t>
            </w:r>
          </w:p>
          <w:p w14:paraId="76BDF37C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lang w:val="uk-UA"/>
              </w:rPr>
            </w:pPr>
          </w:p>
        </w:tc>
        <w:tc>
          <w:tcPr>
            <w:tcW w:w="4534" w:type="dxa"/>
            <w:vAlign w:val="center"/>
          </w:tcPr>
          <w:p w14:paraId="7032D2E1" w14:textId="39E304C0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lang w:val="uk-UA"/>
              </w:rPr>
            </w:pPr>
            <w:r w:rsidRPr="00A97796">
              <w:rPr>
                <w:b/>
                <w:lang w:val="uk-UA"/>
              </w:rPr>
              <w:t xml:space="preserve">Компоненти освітньої програми (навчальні дисципліни, курсові </w:t>
            </w:r>
            <w:proofErr w:type="spellStart"/>
            <w:r w:rsidRPr="00A97796">
              <w:rPr>
                <w:b/>
                <w:lang w:val="uk-UA"/>
              </w:rPr>
              <w:t>про</w:t>
            </w:r>
            <w:r w:rsidR="00117665">
              <w:rPr>
                <w:b/>
                <w:lang w:val="uk-UA"/>
              </w:rPr>
              <w:t>є</w:t>
            </w:r>
            <w:r w:rsidRPr="00A97796">
              <w:rPr>
                <w:b/>
                <w:lang w:val="uk-UA"/>
              </w:rPr>
              <w:t>кти</w:t>
            </w:r>
            <w:proofErr w:type="spellEnd"/>
            <w:r w:rsidRPr="00A97796">
              <w:rPr>
                <w:b/>
                <w:lang w:val="uk-UA"/>
              </w:rPr>
              <w:t xml:space="preserve"> (роботи), практики, кваліфікаційна робота)</w:t>
            </w:r>
          </w:p>
          <w:p w14:paraId="68D1053C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lang w:val="uk-UA"/>
              </w:rPr>
            </w:pPr>
          </w:p>
        </w:tc>
        <w:tc>
          <w:tcPr>
            <w:tcW w:w="1351" w:type="dxa"/>
            <w:vAlign w:val="center"/>
          </w:tcPr>
          <w:p w14:paraId="35C2C69C" w14:textId="77777777" w:rsidR="00CC03D1" w:rsidRPr="00A97796" w:rsidRDefault="00CC03D1" w:rsidP="00CC03D1">
            <w:pPr>
              <w:spacing w:line="200" w:lineRule="atLeast"/>
              <w:jc w:val="center"/>
              <w:rPr>
                <w:b/>
                <w:lang w:val="uk-UA"/>
              </w:rPr>
            </w:pPr>
            <w:r w:rsidRPr="00A97796"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2645" w:type="dxa"/>
            <w:vAlign w:val="center"/>
          </w:tcPr>
          <w:p w14:paraId="0C4A1329" w14:textId="77777777" w:rsidR="00CC03D1" w:rsidRPr="00A97796" w:rsidRDefault="00CC03D1" w:rsidP="00CC03D1">
            <w:pPr>
              <w:spacing w:line="200" w:lineRule="atLeast"/>
              <w:jc w:val="center"/>
              <w:rPr>
                <w:b/>
                <w:lang w:val="uk-UA"/>
              </w:rPr>
            </w:pPr>
            <w:r w:rsidRPr="00A97796">
              <w:rPr>
                <w:b/>
                <w:lang w:val="uk-UA"/>
              </w:rPr>
              <w:t>Форма підсумкового контролю</w:t>
            </w:r>
          </w:p>
        </w:tc>
      </w:tr>
      <w:tr w:rsidR="00CC03D1" w:rsidRPr="00A97796" w14:paraId="09F08106" w14:textId="77777777" w:rsidTr="00251DEC">
        <w:tc>
          <w:tcPr>
            <w:tcW w:w="842" w:type="dxa"/>
          </w:tcPr>
          <w:p w14:paraId="40502FE4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97796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34" w:type="dxa"/>
            <w:vAlign w:val="center"/>
          </w:tcPr>
          <w:p w14:paraId="5F4A145E" w14:textId="77777777" w:rsidR="00CC03D1" w:rsidRPr="00A97796" w:rsidRDefault="00CC03D1" w:rsidP="00CC03D1">
            <w:pPr>
              <w:spacing w:line="200" w:lineRule="atLeast"/>
              <w:ind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A97796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51" w:type="dxa"/>
            <w:vAlign w:val="center"/>
          </w:tcPr>
          <w:p w14:paraId="37FC527C" w14:textId="77777777" w:rsidR="00CC03D1" w:rsidRPr="00A97796" w:rsidRDefault="00CC03D1" w:rsidP="00CC03D1">
            <w:pPr>
              <w:spacing w:line="20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97796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45" w:type="dxa"/>
            <w:vAlign w:val="center"/>
          </w:tcPr>
          <w:p w14:paraId="65F52DF2" w14:textId="77777777" w:rsidR="00CC03D1" w:rsidRPr="00A97796" w:rsidRDefault="00CC03D1" w:rsidP="00CC03D1">
            <w:pPr>
              <w:spacing w:line="20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A97796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CC03D1" w:rsidRPr="00A97796" w14:paraId="0DFBF26F" w14:textId="77777777" w:rsidTr="00251DEC">
        <w:tc>
          <w:tcPr>
            <w:tcW w:w="9372" w:type="dxa"/>
            <w:gridSpan w:val="4"/>
          </w:tcPr>
          <w:p w14:paraId="6A926A11" w14:textId="77777777" w:rsidR="00CC03D1" w:rsidRPr="00A97796" w:rsidRDefault="00CC03D1" w:rsidP="00251DEC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ОБОВ’ЯЗКОВ</w:t>
            </w:r>
            <w:r w:rsidR="00251DEC" w:rsidRPr="00A97796">
              <w:rPr>
                <w:b/>
                <w:sz w:val="24"/>
                <w:szCs w:val="24"/>
                <w:lang w:val="uk-UA"/>
              </w:rPr>
              <w:t>А ЧАСТИНА</w:t>
            </w:r>
          </w:p>
        </w:tc>
      </w:tr>
      <w:tr w:rsidR="00CC03D1" w:rsidRPr="00A97796" w14:paraId="543304B4" w14:textId="77777777" w:rsidTr="00251DEC">
        <w:tc>
          <w:tcPr>
            <w:tcW w:w="842" w:type="dxa"/>
          </w:tcPr>
          <w:p w14:paraId="15904127" w14:textId="302D4CF0" w:rsidR="00CC03D1" w:rsidRPr="00727147" w:rsidRDefault="00727147" w:rsidP="00E604B2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 w:rsidRPr="00727147">
              <w:rPr>
                <w:sz w:val="24"/>
                <w:szCs w:val="24"/>
                <w:lang w:val="uk-UA"/>
              </w:rPr>
              <w:t>В09001В</w:t>
            </w:r>
          </w:p>
        </w:tc>
        <w:tc>
          <w:tcPr>
            <w:tcW w:w="4534" w:type="dxa"/>
            <w:vAlign w:val="center"/>
          </w:tcPr>
          <w:p w14:paraId="5A202AD1" w14:textId="02FA12FE" w:rsidR="00CC03D1" w:rsidRPr="00C50480" w:rsidRDefault="00CC03D1" w:rsidP="002D108B">
            <w:pPr>
              <w:rPr>
                <w:color w:val="000000"/>
                <w:sz w:val="24"/>
                <w:szCs w:val="24"/>
                <w:lang w:val="uk-UA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 xml:space="preserve">Логіка </w:t>
            </w:r>
          </w:p>
        </w:tc>
        <w:tc>
          <w:tcPr>
            <w:tcW w:w="1351" w:type="dxa"/>
            <w:vAlign w:val="center"/>
          </w:tcPr>
          <w:p w14:paraId="1F176FDD" w14:textId="4ADE2193" w:rsidR="00CC03D1" w:rsidRPr="00C50480" w:rsidRDefault="00233B10" w:rsidP="00CC03D1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45" w:type="dxa"/>
            <w:vAlign w:val="center"/>
          </w:tcPr>
          <w:p w14:paraId="612B4641" w14:textId="1734AA9D" w:rsidR="00CC03D1" w:rsidRPr="00C50480" w:rsidRDefault="00233B10" w:rsidP="00CC03D1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залік/</w:t>
            </w:r>
            <w:r w:rsidR="00996F1D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59261B61" w14:textId="77777777" w:rsidTr="00251DEC">
        <w:tc>
          <w:tcPr>
            <w:tcW w:w="842" w:type="dxa"/>
          </w:tcPr>
          <w:p w14:paraId="3AAE76B9" w14:textId="52DF9EED" w:rsidR="00C50480" w:rsidRPr="00A97796" w:rsidRDefault="00727147" w:rsidP="00C50480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В09006В</w:t>
            </w:r>
          </w:p>
        </w:tc>
        <w:tc>
          <w:tcPr>
            <w:tcW w:w="4534" w:type="dxa"/>
            <w:vAlign w:val="center"/>
          </w:tcPr>
          <w:p w14:paraId="520D74F1" w14:textId="71772602" w:rsidR="00C50480" w:rsidRPr="00C50480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 xml:space="preserve">Латинська мова </w:t>
            </w:r>
          </w:p>
        </w:tc>
        <w:tc>
          <w:tcPr>
            <w:tcW w:w="1351" w:type="dxa"/>
            <w:vAlign w:val="center"/>
          </w:tcPr>
          <w:p w14:paraId="694C244E" w14:textId="7755F99E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45" w:type="dxa"/>
            <w:vAlign w:val="center"/>
          </w:tcPr>
          <w:p w14:paraId="2919AD9D" w14:textId="38560CB9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50480" w:rsidRPr="00A97796" w14:paraId="2D99A753" w14:textId="77777777" w:rsidTr="002A1E67">
        <w:tc>
          <w:tcPr>
            <w:tcW w:w="842" w:type="dxa"/>
          </w:tcPr>
          <w:p w14:paraId="1A2D8CAD" w14:textId="2D62940E" w:rsidR="00C50480" w:rsidRPr="00A97796" w:rsidRDefault="00C63316" w:rsidP="00C50480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В09009В</w:t>
            </w:r>
          </w:p>
        </w:tc>
        <w:tc>
          <w:tcPr>
            <w:tcW w:w="4534" w:type="dxa"/>
          </w:tcPr>
          <w:p w14:paraId="607A847D" w14:textId="747CC3F9" w:rsidR="00C50480" w:rsidRPr="00C50480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C50480">
              <w:rPr>
                <w:sz w:val="24"/>
                <w:szCs w:val="24"/>
                <w:lang w:val="uk-UA"/>
              </w:rPr>
              <w:t xml:space="preserve">Юридичні деонтологія та психологія </w:t>
            </w:r>
          </w:p>
        </w:tc>
        <w:tc>
          <w:tcPr>
            <w:tcW w:w="1351" w:type="dxa"/>
          </w:tcPr>
          <w:p w14:paraId="57399FBA" w14:textId="7F554655" w:rsidR="00C50480" w:rsidRPr="00B96CE5" w:rsidRDefault="00C50480" w:rsidP="00C50480">
            <w:pPr>
              <w:spacing w:line="2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96CE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58B1871F" w14:textId="057837AC" w:rsidR="00C50480" w:rsidRPr="00C50480" w:rsidRDefault="00C50480" w:rsidP="00C50480">
            <w:pPr>
              <w:spacing w:line="2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50480">
              <w:rPr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C50480" w:rsidRPr="00A97796" w14:paraId="20CB6BE8" w14:textId="77777777" w:rsidTr="00172AD8">
        <w:tc>
          <w:tcPr>
            <w:tcW w:w="842" w:type="dxa"/>
          </w:tcPr>
          <w:p w14:paraId="30CED6E1" w14:textId="6A7F195B" w:rsidR="00C50480" w:rsidRPr="00A97796" w:rsidRDefault="00727147" w:rsidP="00C50480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В09004В</w:t>
            </w:r>
          </w:p>
        </w:tc>
        <w:tc>
          <w:tcPr>
            <w:tcW w:w="4534" w:type="dxa"/>
          </w:tcPr>
          <w:p w14:paraId="0A164A90" w14:textId="6B14F9F7" w:rsidR="00C50480" w:rsidRPr="00C50480" w:rsidRDefault="00C50480" w:rsidP="00C50480">
            <w:pPr>
              <w:rPr>
                <w:sz w:val="24"/>
                <w:szCs w:val="24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 xml:space="preserve">Демократія: від теорії до практики </w:t>
            </w:r>
          </w:p>
        </w:tc>
        <w:tc>
          <w:tcPr>
            <w:tcW w:w="1351" w:type="dxa"/>
            <w:vAlign w:val="center"/>
          </w:tcPr>
          <w:p w14:paraId="14371B1B" w14:textId="224C4382" w:rsidR="00C50480" w:rsidRPr="00C50480" w:rsidRDefault="00C50480" w:rsidP="00C5048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45" w:type="dxa"/>
            <w:vAlign w:val="center"/>
          </w:tcPr>
          <w:p w14:paraId="21179568" w14:textId="62C69403" w:rsidR="00C50480" w:rsidRPr="00C50480" w:rsidRDefault="00C50480" w:rsidP="00C5048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749C295A" w14:textId="77777777" w:rsidTr="00212D56">
        <w:tc>
          <w:tcPr>
            <w:tcW w:w="842" w:type="dxa"/>
          </w:tcPr>
          <w:p w14:paraId="4FB14F07" w14:textId="1CA351DC" w:rsidR="00C50480" w:rsidRPr="00A97796" w:rsidRDefault="00727147" w:rsidP="00C50480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В09005В</w:t>
            </w:r>
          </w:p>
        </w:tc>
        <w:tc>
          <w:tcPr>
            <w:tcW w:w="4534" w:type="dxa"/>
            <w:vAlign w:val="center"/>
          </w:tcPr>
          <w:p w14:paraId="6031AAB0" w14:textId="72E307AE" w:rsidR="00C50480" w:rsidRPr="00C50480" w:rsidRDefault="00C50480" w:rsidP="00C50480">
            <w:pPr>
              <w:rPr>
                <w:sz w:val="24"/>
                <w:szCs w:val="24"/>
                <w:lang w:val="uk-UA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>Англійська мова (загальний курс)</w:t>
            </w:r>
          </w:p>
        </w:tc>
        <w:tc>
          <w:tcPr>
            <w:tcW w:w="1351" w:type="dxa"/>
            <w:vAlign w:val="center"/>
          </w:tcPr>
          <w:p w14:paraId="6C6E1866" w14:textId="27D65444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45" w:type="dxa"/>
            <w:vAlign w:val="center"/>
          </w:tcPr>
          <w:p w14:paraId="646B733B" w14:textId="77777777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залік/залік/</w:t>
            </w:r>
          </w:p>
          <w:p w14:paraId="56AAE190" w14:textId="09307B50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залік/залік</w:t>
            </w:r>
          </w:p>
        </w:tc>
      </w:tr>
      <w:tr w:rsidR="00C50480" w:rsidRPr="00A97796" w14:paraId="7A24E6C2" w14:textId="77777777" w:rsidTr="00F90EDF">
        <w:tc>
          <w:tcPr>
            <w:tcW w:w="842" w:type="dxa"/>
          </w:tcPr>
          <w:p w14:paraId="25EB4BF2" w14:textId="30195E12" w:rsidR="00C50480" w:rsidRPr="00A97796" w:rsidRDefault="00727147" w:rsidP="00C50480">
            <w:pPr>
              <w:spacing w:line="200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В09003В</w:t>
            </w:r>
          </w:p>
        </w:tc>
        <w:tc>
          <w:tcPr>
            <w:tcW w:w="4534" w:type="dxa"/>
            <w:vAlign w:val="bottom"/>
          </w:tcPr>
          <w:p w14:paraId="4ECD4C45" w14:textId="75B7B32B" w:rsidR="00C50480" w:rsidRPr="00C50480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 xml:space="preserve">Соціально-політичні процеси в сучасному світі </w:t>
            </w:r>
          </w:p>
        </w:tc>
        <w:tc>
          <w:tcPr>
            <w:tcW w:w="1351" w:type="dxa"/>
            <w:vAlign w:val="center"/>
          </w:tcPr>
          <w:p w14:paraId="34F3C63D" w14:textId="5B725EEF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45" w:type="dxa"/>
            <w:vAlign w:val="center"/>
          </w:tcPr>
          <w:p w14:paraId="0708DD78" w14:textId="4DB0E604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6620C531" w14:textId="77777777" w:rsidTr="00251DEC">
        <w:tc>
          <w:tcPr>
            <w:tcW w:w="842" w:type="dxa"/>
            <w:vAlign w:val="center"/>
          </w:tcPr>
          <w:p w14:paraId="4DEADADB" w14:textId="6040EAC1" w:rsidR="00C50480" w:rsidRPr="00E0617A" w:rsidRDefault="0072714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В09008В</w:t>
            </w:r>
          </w:p>
        </w:tc>
        <w:tc>
          <w:tcPr>
            <w:tcW w:w="4534" w:type="dxa"/>
            <w:vAlign w:val="center"/>
          </w:tcPr>
          <w:p w14:paraId="45DAEBA2" w14:textId="23616965" w:rsidR="00C50480" w:rsidRPr="00C50480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C50480">
              <w:rPr>
                <w:color w:val="000000"/>
                <w:sz w:val="24"/>
                <w:szCs w:val="24"/>
                <w:lang w:val="uk-UA"/>
              </w:rPr>
              <w:t xml:space="preserve">Теорія держави і права </w:t>
            </w:r>
          </w:p>
        </w:tc>
        <w:tc>
          <w:tcPr>
            <w:tcW w:w="1351" w:type="dxa"/>
            <w:vAlign w:val="center"/>
          </w:tcPr>
          <w:p w14:paraId="7A8E8B27" w14:textId="71931A89" w:rsidR="00C50480" w:rsidRPr="00C50480" w:rsidRDefault="008D67FB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645" w:type="dxa"/>
            <w:vAlign w:val="center"/>
          </w:tcPr>
          <w:p w14:paraId="497D472F" w14:textId="77777777" w:rsidR="00C50480" w:rsidRPr="00C50480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C50480">
              <w:rPr>
                <w:b/>
                <w:sz w:val="24"/>
                <w:szCs w:val="24"/>
                <w:lang w:val="uk-UA"/>
              </w:rPr>
              <w:t>залік/екзамен</w:t>
            </w:r>
          </w:p>
        </w:tc>
      </w:tr>
      <w:tr w:rsidR="00C50480" w:rsidRPr="00A97796" w14:paraId="7FB1B6E5" w14:textId="77777777" w:rsidTr="00E7140B">
        <w:tc>
          <w:tcPr>
            <w:tcW w:w="842" w:type="dxa"/>
            <w:vAlign w:val="center"/>
          </w:tcPr>
          <w:p w14:paraId="73AE06DB" w14:textId="1B10BC17" w:rsidR="00C50480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В09032В</w:t>
            </w:r>
          </w:p>
        </w:tc>
        <w:tc>
          <w:tcPr>
            <w:tcW w:w="4534" w:type="dxa"/>
          </w:tcPr>
          <w:p w14:paraId="7649FDCF" w14:textId="4769603F" w:rsidR="00C50480" w:rsidRPr="00C50480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50480">
              <w:rPr>
                <w:sz w:val="24"/>
                <w:szCs w:val="24"/>
              </w:rPr>
              <w:t>Історія</w:t>
            </w:r>
            <w:proofErr w:type="spellEnd"/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480">
              <w:rPr>
                <w:sz w:val="24"/>
                <w:szCs w:val="24"/>
              </w:rPr>
              <w:t>держави</w:t>
            </w:r>
            <w:proofErr w:type="spellEnd"/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r w:rsidRPr="00C50480">
              <w:rPr>
                <w:sz w:val="24"/>
                <w:szCs w:val="24"/>
              </w:rPr>
              <w:t>і</w:t>
            </w:r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r w:rsidRPr="00C50480">
              <w:rPr>
                <w:sz w:val="24"/>
                <w:szCs w:val="24"/>
              </w:rPr>
              <w:t>права</w:t>
            </w:r>
            <w:r w:rsidRPr="00C5048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0F9AF0F4" w14:textId="33EE938A" w:rsidR="00C50480" w:rsidRPr="005C1953" w:rsidRDefault="00C50480" w:rsidP="00C50480">
            <w:pPr>
              <w:spacing w:line="2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C195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461A72C5" w14:textId="629EDBB7" w:rsidR="00C50480" w:rsidRPr="00C50480" w:rsidRDefault="00C50480" w:rsidP="00C50480">
            <w:pPr>
              <w:spacing w:line="200" w:lineRule="atLeas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50480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3B5BEE" w14:paraId="374CE224" w14:textId="77777777" w:rsidTr="00340548">
        <w:tc>
          <w:tcPr>
            <w:tcW w:w="842" w:type="dxa"/>
            <w:vAlign w:val="center"/>
          </w:tcPr>
          <w:p w14:paraId="1239D0F4" w14:textId="690333EB" w:rsidR="00C50480" w:rsidRPr="00A97796" w:rsidRDefault="009A5B31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В09012В</w:t>
            </w:r>
          </w:p>
        </w:tc>
        <w:tc>
          <w:tcPr>
            <w:tcW w:w="4534" w:type="dxa"/>
          </w:tcPr>
          <w:p w14:paraId="4F11E68C" w14:textId="174B863C" w:rsidR="00C50480" w:rsidRPr="00C50480" w:rsidRDefault="00C50480" w:rsidP="00C50480">
            <w:pPr>
              <w:rPr>
                <w:sz w:val="24"/>
                <w:szCs w:val="24"/>
                <w:lang w:val="uk-UA"/>
              </w:rPr>
            </w:pPr>
            <w:r w:rsidRPr="00C50480">
              <w:rPr>
                <w:sz w:val="24"/>
                <w:szCs w:val="24"/>
                <w:lang w:val="uk-UA"/>
              </w:rPr>
              <w:t xml:space="preserve">Українська мова за професійним спрямуванням </w:t>
            </w:r>
          </w:p>
        </w:tc>
        <w:tc>
          <w:tcPr>
            <w:tcW w:w="1351" w:type="dxa"/>
          </w:tcPr>
          <w:p w14:paraId="7CC674C1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8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14:paraId="6479FF88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0480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3B5BEE" w14:paraId="45539077" w14:textId="77777777" w:rsidTr="00340548">
        <w:tc>
          <w:tcPr>
            <w:tcW w:w="842" w:type="dxa"/>
            <w:vAlign w:val="center"/>
          </w:tcPr>
          <w:p w14:paraId="1B8C61D6" w14:textId="1B025134" w:rsidR="00C50480" w:rsidRDefault="0072714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В09002В</w:t>
            </w:r>
          </w:p>
        </w:tc>
        <w:tc>
          <w:tcPr>
            <w:tcW w:w="4534" w:type="dxa"/>
          </w:tcPr>
          <w:p w14:paraId="739211A6" w14:textId="34AE2198" w:rsidR="00C50480" w:rsidRPr="00C50480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C50480">
              <w:rPr>
                <w:sz w:val="24"/>
                <w:szCs w:val="24"/>
              </w:rPr>
              <w:t>Культурологія</w:t>
            </w:r>
            <w:proofErr w:type="spellEnd"/>
            <w:r w:rsidRPr="00C50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45BC1560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8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5B8CD851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0480">
              <w:rPr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C50480" w:rsidRPr="003B5BEE" w14:paraId="76F653FE" w14:textId="77777777" w:rsidTr="00340548">
        <w:tc>
          <w:tcPr>
            <w:tcW w:w="842" w:type="dxa"/>
            <w:vAlign w:val="center"/>
          </w:tcPr>
          <w:p w14:paraId="31D9F46E" w14:textId="3D43AA6A" w:rsidR="00C50480" w:rsidRDefault="0072714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В09007В</w:t>
            </w:r>
          </w:p>
        </w:tc>
        <w:tc>
          <w:tcPr>
            <w:tcW w:w="4534" w:type="dxa"/>
          </w:tcPr>
          <w:p w14:paraId="1182F994" w14:textId="30AE959B" w:rsidR="00C50480" w:rsidRPr="00C50480" w:rsidRDefault="00C50480" w:rsidP="00C50480">
            <w:pPr>
              <w:rPr>
                <w:sz w:val="24"/>
                <w:szCs w:val="24"/>
                <w:lang w:val="en-US"/>
              </w:rPr>
            </w:pPr>
            <w:proofErr w:type="spellStart"/>
            <w:r w:rsidRPr="00C50480">
              <w:rPr>
                <w:sz w:val="24"/>
                <w:szCs w:val="24"/>
              </w:rPr>
              <w:t>Філософія</w:t>
            </w:r>
            <w:proofErr w:type="spellEnd"/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r w:rsidRPr="00C50480">
              <w:rPr>
                <w:sz w:val="24"/>
                <w:szCs w:val="24"/>
              </w:rPr>
              <w:t>і</w:t>
            </w:r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0480">
              <w:rPr>
                <w:sz w:val="24"/>
                <w:szCs w:val="24"/>
              </w:rPr>
              <w:t>філософія</w:t>
            </w:r>
            <w:proofErr w:type="spellEnd"/>
            <w:r w:rsidRPr="00C50480">
              <w:rPr>
                <w:sz w:val="24"/>
                <w:szCs w:val="24"/>
                <w:lang w:val="en-US"/>
              </w:rPr>
              <w:t xml:space="preserve"> </w:t>
            </w:r>
            <w:r w:rsidRPr="00C50480">
              <w:rPr>
                <w:sz w:val="24"/>
                <w:szCs w:val="24"/>
              </w:rPr>
              <w:t>права</w:t>
            </w:r>
            <w:r w:rsidRPr="00C5048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68AD5F88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8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14:paraId="5E36CA28" w14:textId="77777777" w:rsidR="00C50480" w:rsidRP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0480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197093D0" w14:textId="77777777" w:rsidTr="00251DEC">
        <w:tc>
          <w:tcPr>
            <w:tcW w:w="842" w:type="dxa"/>
            <w:vAlign w:val="center"/>
          </w:tcPr>
          <w:p w14:paraId="4E628038" w14:textId="4720D0EC" w:rsidR="00C50480" w:rsidRPr="00A97796" w:rsidRDefault="00C63316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В09010В</w:t>
            </w:r>
          </w:p>
        </w:tc>
        <w:tc>
          <w:tcPr>
            <w:tcW w:w="4534" w:type="dxa"/>
            <w:vAlign w:val="center"/>
          </w:tcPr>
          <w:p w14:paraId="33DDB5CB" w14:textId="053DD8B0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Конституційне право України </w:t>
            </w:r>
          </w:p>
        </w:tc>
        <w:tc>
          <w:tcPr>
            <w:tcW w:w="1351" w:type="dxa"/>
            <w:vAlign w:val="center"/>
          </w:tcPr>
          <w:p w14:paraId="5B93F13B" w14:textId="769A8B8C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645" w:type="dxa"/>
            <w:vAlign w:val="center"/>
          </w:tcPr>
          <w:p w14:paraId="559A3F05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4BA97EA0" w14:textId="77777777" w:rsidTr="0027248C">
        <w:tc>
          <w:tcPr>
            <w:tcW w:w="842" w:type="dxa"/>
          </w:tcPr>
          <w:p w14:paraId="0EE342BF" w14:textId="3D32F9F7" w:rsidR="00C50480" w:rsidRDefault="00D32D97" w:rsidP="00C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В09036В</w:t>
            </w:r>
          </w:p>
        </w:tc>
        <w:tc>
          <w:tcPr>
            <w:tcW w:w="4534" w:type="dxa"/>
          </w:tcPr>
          <w:p w14:paraId="3F8444FF" w14:textId="17DFF16E" w:rsidR="00C50480" w:rsidRPr="00C754B4" w:rsidRDefault="00C50480" w:rsidP="00C50480">
            <w:pPr>
              <w:jc w:val="both"/>
              <w:rPr>
                <w:sz w:val="24"/>
                <w:szCs w:val="24"/>
                <w:lang w:val="uk-UA"/>
              </w:rPr>
            </w:pPr>
            <w:r w:rsidRPr="009F425F">
              <w:rPr>
                <w:sz w:val="24"/>
                <w:szCs w:val="24"/>
                <w:lang w:val="uk-UA"/>
              </w:rPr>
              <w:t xml:space="preserve">Римське право </w:t>
            </w:r>
          </w:p>
        </w:tc>
        <w:tc>
          <w:tcPr>
            <w:tcW w:w="1351" w:type="dxa"/>
          </w:tcPr>
          <w:p w14:paraId="5057B989" w14:textId="77777777" w:rsidR="00C50480" w:rsidRPr="002F7D4A" w:rsidRDefault="00C50480" w:rsidP="00C50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5075A0E0" w14:textId="77777777" w:rsidR="00C50480" w:rsidRPr="003950F4" w:rsidRDefault="00C50480" w:rsidP="00C5048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</w:rPr>
              <w:t>екзаме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н</w:t>
            </w:r>
          </w:p>
        </w:tc>
      </w:tr>
      <w:tr w:rsidR="00C50480" w:rsidRPr="00A97796" w14:paraId="7ED452B6" w14:textId="77777777" w:rsidTr="0027248C">
        <w:tc>
          <w:tcPr>
            <w:tcW w:w="842" w:type="dxa"/>
          </w:tcPr>
          <w:p w14:paraId="406BA461" w14:textId="0B105A69" w:rsidR="00C50480" w:rsidRDefault="00224908" w:rsidP="00C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В09014В</w:t>
            </w:r>
          </w:p>
        </w:tc>
        <w:tc>
          <w:tcPr>
            <w:tcW w:w="4534" w:type="dxa"/>
          </w:tcPr>
          <w:p w14:paraId="7C8DF86C" w14:textId="4FD7763D" w:rsidR="00C50480" w:rsidRPr="009F425F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9F425F">
              <w:rPr>
                <w:sz w:val="24"/>
                <w:szCs w:val="24"/>
              </w:rPr>
              <w:t>Кримінальне</w:t>
            </w:r>
            <w:proofErr w:type="spellEnd"/>
            <w:r w:rsidRPr="009F425F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6D80499B" w14:textId="77777777" w:rsidR="00C50480" w:rsidRPr="009F425F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425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5" w:type="dxa"/>
          </w:tcPr>
          <w:p w14:paraId="6D94C19B" w14:textId="77777777" w:rsidR="00C50480" w:rsidRPr="009F425F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F425F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  <w:r w:rsidRPr="009F425F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9F425F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66A15A95" w14:textId="77777777" w:rsidTr="0027248C">
        <w:tc>
          <w:tcPr>
            <w:tcW w:w="842" w:type="dxa"/>
          </w:tcPr>
          <w:p w14:paraId="3276169D" w14:textId="1A386109" w:rsidR="00C50480" w:rsidRDefault="009A5B31" w:rsidP="00C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В09011В</w:t>
            </w:r>
          </w:p>
        </w:tc>
        <w:tc>
          <w:tcPr>
            <w:tcW w:w="4534" w:type="dxa"/>
          </w:tcPr>
          <w:p w14:paraId="774E60AB" w14:textId="38487C5B" w:rsidR="00C50480" w:rsidRPr="009F425F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9F425F">
              <w:rPr>
                <w:sz w:val="24"/>
                <w:szCs w:val="24"/>
              </w:rPr>
              <w:t>Цивільне</w:t>
            </w:r>
            <w:proofErr w:type="spellEnd"/>
            <w:r w:rsidRPr="009F425F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14DF85F2" w14:textId="2BD9752B" w:rsidR="00C50480" w:rsidRPr="00996F1D" w:rsidRDefault="00C50480" w:rsidP="00C504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425F">
              <w:rPr>
                <w:b/>
                <w:bCs/>
                <w:sz w:val="24"/>
                <w:szCs w:val="24"/>
              </w:rPr>
              <w:t>1</w:t>
            </w:r>
            <w:r w:rsidR="00996F1D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645" w:type="dxa"/>
          </w:tcPr>
          <w:p w14:paraId="5E225846" w14:textId="77777777" w:rsidR="00C50480" w:rsidRPr="009F425F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F425F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  <w:r w:rsidRPr="009F425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F425F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71207AC1" w14:textId="77777777" w:rsidTr="0027248C">
        <w:tc>
          <w:tcPr>
            <w:tcW w:w="842" w:type="dxa"/>
          </w:tcPr>
          <w:p w14:paraId="571CE835" w14:textId="61A06782" w:rsidR="00C50480" w:rsidRPr="003B5BEE" w:rsidRDefault="0084076A" w:rsidP="00C50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В09023В</w:t>
            </w:r>
          </w:p>
        </w:tc>
        <w:tc>
          <w:tcPr>
            <w:tcW w:w="4534" w:type="dxa"/>
          </w:tcPr>
          <w:p w14:paraId="0B05308B" w14:textId="6481A3B8" w:rsidR="00C50480" w:rsidRPr="00AA1884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3B5BEE">
              <w:rPr>
                <w:sz w:val="24"/>
                <w:szCs w:val="24"/>
              </w:rPr>
              <w:t>Інформаційні</w:t>
            </w:r>
            <w:proofErr w:type="spellEnd"/>
            <w:r w:rsidRPr="00AA1884">
              <w:rPr>
                <w:sz w:val="24"/>
                <w:szCs w:val="24"/>
              </w:rPr>
              <w:t xml:space="preserve"> </w:t>
            </w:r>
            <w:proofErr w:type="spellStart"/>
            <w:r w:rsidRPr="003B5BEE">
              <w:rPr>
                <w:sz w:val="24"/>
                <w:szCs w:val="24"/>
              </w:rPr>
              <w:t>технології</w:t>
            </w:r>
            <w:proofErr w:type="spellEnd"/>
            <w:r w:rsidRPr="00AA1884">
              <w:rPr>
                <w:sz w:val="24"/>
                <w:szCs w:val="24"/>
              </w:rPr>
              <w:t xml:space="preserve"> </w:t>
            </w:r>
            <w:r w:rsidRPr="003B5BEE">
              <w:rPr>
                <w:sz w:val="24"/>
                <w:szCs w:val="24"/>
              </w:rPr>
              <w:t>в</w:t>
            </w:r>
            <w:r w:rsidRPr="00AA1884">
              <w:rPr>
                <w:sz w:val="24"/>
                <w:szCs w:val="24"/>
              </w:rPr>
              <w:t xml:space="preserve"> </w:t>
            </w:r>
            <w:proofErr w:type="spellStart"/>
            <w:r w:rsidRPr="003B5BEE">
              <w:rPr>
                <w:sz w:val="24"/>
                <w:szCs w:val="24"/>
              </w:rPr>
              <w:t>юридичній</w:t>
            </w:r>
            <w:proofErr w:type="spellEnd"/>
            <w:r w:rsidRPr="00AA1884">
              <w:rPr>
                <w:sz w:val="24"/>
                <w:szCs w:val="24"/>
              </w:rPr>
              <w:t xml:space="preserve"> </w:t>
            </w:r>
            <w:proofErr w:type="spellStart"/>
            <w:r w:rsidRPr="003B5BEE">
              <w:rPr>
                <w:sz w:val="24"/>
                <w:szCs w:val="24"/>
              </w:rPr>
              <w:t>практиці</w:t>
            </w:r>
            <w:proofErr w:type="spellEnd"/>
            <w:r w:rsidRPr="00AA1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6123FE90" w14:textId="77777777" w:rsidR="00C50480" w:rsidRPr="002F7D4A" w:rsidRDefault="00C50480" w:rsidP="00C50480">
            <w:pPr>
              <w:jc w:val="center"/>
              <w:rPr>
                <w:b/>
                <w:sz w:val="24"/>
                <w:szCs w:val="24"/>
              </w:rPr>
            </w:pPr>
            <w:r w:rsidRPr="002F7D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3CE9D1C0" w14:textId="77777777" w:rsidR="00C50480" w:rsidRPr="002F7D4A" w:rsidRDefault="00C50480" w:rsidP="00C504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7D4A">
              <w:rPr>
                <w:b/>
                <w:sz w:val="24"/>
                <w:szCs w:val="24"/>
              </w:rPr>
              <w:t>залік</w:t>
            </w:r>
            <w:proofErr w:type="spellEnd"/>
          </w:p>
        </w:tc>
      </w:tr>
      <w:tr w:rsidR="00C50480" w:rsidRPr="00A97796" w14:paraId="164CE412" w14:textId="77777777" w:rsidTr="00251DEC">
        <w:tc>
          <w:tcPr>
            <w:tcW w:w="842" w:type="dxa"/>
            <w:vAlign w:val="center"/>
          </w:tcPr>
          <w:p w14:paraId="06122D50" w14:textId="4397A7B2" w:rsidR="00C50480" w:rsidRPr="00A97796" w:rsidRDefault="00224908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В09013В</w:t>
            </w:r>
          </w:p>
        </w:tc>
        <w:tc>
          <w:tcPr>
            <w:tcW w:w="4534" w:type="dxa"/>
            <w:vAlign w:val="center"/>
          </w:tcPr>
          <w:p w14:paraId="0260F875" w14:textId="69067B01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Адміністративне право </w:t>
            </w:r>
          </w:p>
        </w:tc>
        <w:tc>
          <w:tcPr>
            <w:tcW w:w="1351" w:type="dxa"/>
            <w:vAlign w:val="center"/>
          </w:tcPr>
          <w:p w14:paraId="5D28624A" w14:textId="77777777" w:rsidR="00C50480" w:rsidRPr="002F7D4A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2F7D4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45" w:type="dxa"/>
            <w:vAlign w:val="center"/>
          </w:tcPr>
          <w:p w14:paraId="714F9D27" w14:textId="77777777" w:rsidR="00C50480" w:rsidRPr="002F7D4A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2F7D4A">
              <w:rPr>
                <w:b/>
                <w:sz w:val="24"/>
                <w:szCs w:val="24"/>
                <w:lang w:val="uk-UA"/>
              </w:rPr>
              <w:t>залік / екзамен</w:t>
            </w:r>
          </w:p>
        </w:tc>
      </w:tr>
      <w:tr w:rsidR="00C50480" w:rsidRPr="00A97796" w14:paraId="7A9E9DF4" w14:textId="77777777" w:rsidTr="00340548">
        <w:tc>
          <w:tcPr>
            <w:tcW w:w="842" w:type="dxa"/>
            <w:vAlign w:val="center"/>
          </w:tcPr>
          <w:p w14:paraId="1ED6469B" w14:textId="105FC9E2" w:rsidR="00C50480" w:rsidRPr="00A97796" w:rsidRDefault="00933F1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В09019В</w:t>
            </w:r>
          </w:p>
        </w:tc>
        <w:tc>
          <w:tcPr>
            <w:tcW w:w="4534" w:type="dxa"/>
          </w:tcPr>
          <w:p w14:paraId="1D5F6767" w14:textId="38A9C89B" w:rsidR="00C50480" w:rsidRPr="003950F4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3950F4">
              <w:rPr>
                <w:sz w:val="24"/>
                <w:szCs w:val="24"/>
              </w:rPr>
              <w:t>Кримінальне</w:t>
            </w:r>
            <w:proofErr w:type="spellEnd"/>
            <w:r w:rsidRPr="003950F4">
              <w:rPr>
                <w:sz w:val="24"/>
                <w:szCs w:val="24"/>
              </w:rPr>
              <w:t xml:space="preserve"> </w:t>
            </w:r>
            <w:proofErr w:type="spellStart"/>
            <w:r w:rsidRPr="003950F4">
              <w:rPr>
                <w:sz w:val="24"/>
                <w:szCs w:val="24"/>
              </w:rPr>
              <w:t>процесуальне</w:t>
            </w:r>
            <w:proofErr w:type="spellEnd"/>
            <w:r w:rsidRPr="003950F4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700E8BA5" w14:textId="77777777" w:rsidR="00C50480" w:rsidRPr="003950F4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0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79101FBD" w14:textId="77777777" w:rsidR="00C50480" w:rsidRPr="003950F4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50F4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3950F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950F4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66826011" w14:textId="77777777" w:rsidTr="00340548">
        <w:tc>
          <w:tcPr>
            <w:tcW w:w="842" w:type="dxa"/>
            <w:vAlign w:val="center"/>
          </w:tcPr>
          <w:p w14:paraId="321E8311" w14:textId="334E3910" w:rsidR="00C50480" w:rsidRPr="00A97796" w:rsidRDefault="00224908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В09018В</w:t>
            </w:r>
          </w:p>
        </w:tc>
        <w:tc>
          <w:tcPr>
            <w:tcW w:w="4534" w:type="dxa"/>
          </w:tcPr>
          <w:p w14:paraId="5796EC88" w14:textId="1A7C1065" w:rsidR="00C50480" w:rsidRPr="003950F4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3950F4">
              <w:rPr>
                <w:sz w:val="24"/>
                <w:szCs w:val="24"/>
              </w:rPr>
              <w:t>Цивільне</w:t>
            </w:r>
            <w:proofErr w:type="spellEnd"/>
            <w:r w:rsidRPr="003950F4">
              <w:rPr>
                <w:sz w:val="24"/>
                <w:szCs w:val="24"/>
              </w:rPr>
              <w:t xml:space="preserve"> </w:t>
            </w:r>
            <w:proofErr w:type="spellStart"/>
            <w:r w:rsidRPr="003950F4">
              <w:rPr>
                <w:sz w:val="24"/>
                <w:szCs w:val="24"/>
              </w:rPr>
              <w:t>процесуальне</w:t>
            </w:r>
            <w:proofErr w:type="spellEnd"/>
            <w:r w:rsidRPr="003950F4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53FCF093" w14:textId="77777777" w:rsidR="00C50480" w:rsidRPr="003950F4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3950F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29A62912" w14:textId="77777777" w:rsidR="00C50480" w:rsidRPr="003950F4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50F4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3950F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950F4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6C09C86A" w14:textId="77777777" w:rsidTr="002943B8">
        <w:tc>
          <w:tcPr>
            <w:tcW w:w="842" w:type="dxa"/>
          </w:tcPr>
          <w:p w14:paraId="32AC65C9" w14:textId="4BE69FEF" w:rsidR="00C50480" w:rsidRPr="00DC3AA1" w:rsidRDefault="00224908" w:rsidP="00C50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В09016В</w:t>
            </w:r>
          </w:p>
        </w:tc>
        <w:tc>
          <w:tcPr>
            <w:tcW w:w="4534" w:type="dxa"/>
            <w:shd w:val="clear" w:color="auto" w:fill="auto"/>
          </w:tcPr>
          <w:p w14:paraId="1AC9A24B" w14:textId="248DA52D" w:rsidR="00C50480" w:rsidRPr="002943B8" w:rsidRDefault="00C50480" w:rsidP="00C50480">
            <w:pPr>
              <w:rPr>
                <w:sz w:val="24"/>
                <w:szCs w:val="24"/>
                <w:lang w:val="en-US"/>
              </w:rPr>
            </w:pPr>
            <w:proofErr w:type="spellStart"/>
            <w:r w:rsidRPr="002943B8">
              <w:rPr>
                <w:sz w:val="24"/>
                <w:szCs w:val="24"/>
              </w:rPr>
              <w:t>Адміністративне</w:t>
            </w:r>
            <w:proofErr w:type="spellEnd"/>
            <w:r w:rsidRPr="002943B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3B8">
              <w:rPr>
                <w:sz w:val="24"/>
                <w:szCs w:val="24"/>
              </w:rPr>
              <w:t>процесуальне</w:t>
            </w:r>
            <w:proofErr w:type="spellEnd"/>
            <w:r w:rsidRPr="002943B8">
              <w:rPr>
                <w:sz w:val="24"/>
                <w:szCs w:val="24"/>
                <w:lang w:val="en-US"/>
              </w:rPr>
              <w:t xml:space="preserve"> </w:t>
            </w:r>
            <w:r w:rsidRPr="002943B8">
              <w:rPr>
                <w:sz w:val="24"/>
                <w:szCs w:val="24"/>
              </w:rPr>
              <w:t>право</w:t>
            </w:r>
            <w:r w:rsidRPr="002943B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4463DBA8" w14:textId="77777777" w:rsidR="00C50480" w:rsidRPr="0081374E" w:rsidRDefault="00C50480" w:rsidP="00C50480">
            <w:pPr>
              <w:jc w:val="center"/>
              <w:rPr>
                <w:b/>
                <w:sz w:val="24"/>
                <w:szCs w:val="24"/>
              </w:rPr>
            </w:pPr>
            <w:r w:rsidRPr="008137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14:paraId="45EE8FA7" w14:textId="77777777" w:rsidR="00C50480" w:rsidRPr="00A22403" w:rsidRDefault="00C50480" w:rsidP="00C504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2403">
              <w:rPr>
                <w:b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099E459D" w14:textId="77777777" w:rsidTr="0027248C">
        <w:tc>
          <w:tcPr>
            <w:tcW w:w="842" w:type="dxa"/>
          </w:tcPr>
          <w:p w14:paraId="4E5A870A" w14:textId="5914C009" w:rsidR="00C50480" w:rsidRPr="002943B8" w:rsidRDefault="0084076A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В09022В</w:t>
            </w:r>
          </w:p>
        </w:tc>
        <w:tc>
          <w:tcPr>
            <w:tcW w:w="4534" w:type="dxa"/>
          </w:tcPr>
          <w:p w14:paraId="01FB6048" w14:textId="06BFCE8E" w:rsidR="00C50480" w:rsidRPr="00C10C4C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C10C4C">
              <w:rPr>
                <w:sz w:val="24"/>
                <w:szCs w:val="24"/>
              </w:rPr>
              <w:t>Трудове</w:t>
            </w:r>
            <w:proofErr w:type="spellEnd"/>
            <w:r w:rsidRPr="00C10C4C">
              <w:rPr>
                <w:sz w:val="24"/>
                <w:szCs w:val="24"/>
              </w:rPr>
              <w:t xml:space="preserve"> право та право </w:t>
            </w:r>
            <w:proofErr w:type="spellStart"/>
            <w:r w:rsidRPr="00C10C4C">
              <w:rPr>
                <w:sz w:val="24"/>
                <w:szCs w:val="24"/>
              </w:rPr>
              <w:t>соціального</w:t>
            </w:r>
            <w:proofErr w:type="spellEnd"/>
            <w:r w:rsidRPr="00C10C4C">
              <w:rPr>
                <w:sz w:val="24"/>
                <w:szCs w:val="24"/>
              </w:rPr>
              <w:t xml:space="preserve"> </w:t>
            </w:r>
            <w:proofErr w:type="spellStart"/>
            <w:r w:rsidRPr="00C10C4C">
              <w:rPr>
                <w:sz w:val="24"/>
                <w:szCs w:val="24"/>
              </w:rPr>
              <w:t>забезпечення</w:t>
            </w:r>
            <w:proofErr w:type="spellEnd"/>
            <w:r w:rsidRPr="00C10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23A94EE0" w14:textId="77777777" w:rsidR="00C50480" w:rsidRPr="00C10C4C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C10C4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14:paraId="31439B01" w14:textId="77777777" w:rsidR="00C50480" w:rsidRPr="00C10C4C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10C4C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C10C4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10C4C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4846F08E" w14:textId="77777777" w:rsidTr="0027248C">
        <w:tc>
          <w:tcPr>
            <w:tcW w:w="842" w:type="dxa"/>
          </w:tcPr>
          <w:p w14:paraId="17E1601E" w14:textId="1F4590B3" w:rsidR="00C50480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В09030В</w:t>
            </w:r>
          </w:p>
        </w:tc>
        <w:tc>
          <w:tcPr>
            <w:tcW w:w="4534" w:type="dxa"/>
          </w:tcPr>
          <w:p w14:paraId="3C312EB3" w14:textId="0763CB54" w:rsidR="00C50480" w:rsidRPr="00690001" w:rsidRDefault="00C50480" w:rsidP="00C50480">
            <w:pPr>
              <w:rPr>
                <w:sz w:val="24"/>
                <w:szCs w:val="24"/>
                <w:lang w:val="uk-UA"/>
              </w:rPr>
            </w:pPr>
            <w:r w:rsidRPr="00690001">
              <w:rPr>
                <w:sz w:val="24"/>
                <w:szCs w:val="24"/>
                <w:lang w:val="uk-UA"/>
              </w:rPr>
              <w:t xml:space="preserve">Англійська мова за професійним спрямуванням </w:t>
            </w:r>
          </w:p>
        </w:tc>
        <w:tc>
          <w:tcPr>
            <w:tcW w:w="1351" w:type="dxa"/>
          </w:tcPr>
          <w:p w14:paraId="45D94DA9" w14:textId="6EF005F0" w:rsidR="00C50480" w:rsidRPr="00D9142C" w:rsidRDefault="00C50480" w:rsidP="00C504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645" w:type="dxa"/>
          </w:tcPr>
          <w:p w14:paraId="3C8534EC" w14:textId="77777777" w:rsidR="00C50480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6900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90001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690001">
              <w:rPr>
                <w:b/>
                <w:bCs/>
                <w:sz w:val="24"/>
                <w:szCs w:val="24"/>
              </w:rPr>
              <w:t>/</w:t>
            </w:r>
          </w:p>
          <w:p w14:paraId="5D4C041F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6900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90001">
              <w:rPr>
                <w:b/>
                <w:bCs/>
                <w:sz w:val="24"/>
                <w:szCs w:val="24"/>
              </w:rPr>
              <w:t>залік</w:t>
            </w:r>
            <w:proofErr w:type="spellEnd"/>
            <w:r w:rsidRPr="00690001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C50480" w:rsidRPr="00A97796" w14:paraId="19A93942" w14:textId="77777777" w:rsidTr="0027248C">
        <w:tc>
          <w:tcPr>
            <w:tcW w:w="842" w:type="dxa"/>
          </w:tcPr>
          <w:p w14:paraId="64874283" w14:textId="3D57AA36" w:rsidR="00C50480" w:rsidRDefault="00224908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В09015В</w:t>
            </w:r>
          </w:p>
        </w:tc>
        <w:tc>
          <w:tcPr>
            <w:tcW w:w="4534" w:type="dxa"/>
          </w:tcPr>
          <w:p w14:paraId="340F8E02" w14:textId="18835373" w:rsidR="00C50480" w:rsidRPr="00690001" w:rsidRDefault="00C50480" w:rsidP="00C50480">
            <w:pPr>
              <w:rPr>
                <w:sz w:val="24"/>
                <w:szCs w:val="24"/>
                <w:lang w:val="en-US"/>
              </w:rPr>
            </w:pPr>
            <w:proofErr w:type="spellStart"/>
            <w:r w:rsidRPr="00690001">
              <w:rPr>
                <w:sz w:val="24"/>
                <w:szCs w:val="24"/>
              </w:rPr>
              <w:t>Міжнародне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001">
              <w:rPr>
                <w:sz w:val="24"/>
                <w:szCs w:val="24"/>
              </w:rPr>
              <w:t>публічне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r w:rsidRPr="00690001">
              <w:rPr>
                <w:sz w:val="24"/>
                <w:szCs w:val="24"/>
              </w:rPr>
              <w:t>право</w:t>
            </w:r>
            <w:r w:rsidRPr="006900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53C7A437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000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14:paraId="2CF3A261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131FBC2A" w14:textId="77777777" w:rsidTr="002943B8">
        <w:tc>
          <w:tcPr>
            <w:tcW w:w="842" w:type="dxa"/>
            <w:shd w:val="clear" w:color="auto" w:fill="auto"/>
            <w:vAlign w:val="center"/>
          </w:tcPr>
          <w:p w14:paraId="0C066089" w14:textId="5856D667" w:rsidR="00C50480" w:rsidRPr="002943B8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В09061В</w:t>
            </w:r>
          </w:p>
        </w:tc>
        <w:tc>
          <w:tcPr>
            <w:tcW w:w="4534" w:type="dxa"/>
          </w:tcPr>
          <w:p w14:paraId="6BB22D27" w14:textId="01251522" w:rsidR="00C50480" w:rsidRPr="002943B8" w:rsidRDefault="00C50480" w:rsidP="00C50480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43B8">
              <w:rPr>
                <w:color w:val="000000"/>
                <w:sz w:val="24"/>
                <w:szCs w:val="24"/>
                <w:lang w:val="uk-UA"/>
              </w:rPr>
              <w:t xml:space="preserve">Публічне адміністрування </w:t>
            </w:r>
          </w:p>
        </w:tc>
        <w:tc>
          <w:tcPr>
            <w:tcW w:w="1351" w:type="dxa"/>
            <w:vAlign w:val="center"/>
          </w:tcPr>
          <w:p w14:paraId="2D7B12A7" w14:textId="77777777" w:rsidR="00C50480" w:rsidRPr="0081374E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81374E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65875048" w14:textId="77777777" w:rsidR="00C50480" w:rsidRPr="00A22403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22403"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50480" w:rsidRPr="00A97796" w14:paraId="43C438C0" w14:textId="77777777" w:rsidTr="0027248C">
        <w:tc>
          <w:tcPr>
            <w:tcW w:w="842" w:type="dxa"/>
          </w:tcPr>
          <w:p w14:paraId="43826136" w14:textId="01AA1E70" w:rsidR="00C50480" w:rsidRPr="002943B8" w:rsidRDefault="00D32D97" w:rsidP="00C504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В09024В</w:t>
            </w:r>
          </w:p>
        </w:tc>
        <w:tc>
          <w:tcPr>
            <w:tcW w:w="4534" w:type="dxa"/>
          </w:tcPr>
          <w:p w14:paraId="7BD8392B" w14:textId="06A86F3B" w:rsidR="00C50480" w:rsidRPr="00690001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690001">
              <w:rPr>
                <w:sz w:val="24"/>
                <w:szCs w:val="24"/>
              </w:rPr>
              <w:t>Господарське</w:t>
            </w:r>
            <w:proofErr w:type="spellEnd"/>
            <w:r w:rsidRPr="00690001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31161DAF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00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14:paraId="387D8E2D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20D8D141" w14:textId="77777777" w:rsidTr="00251DEC">
        <w:tc>
          <w:tcPr>
            <w:tcW w:w="842" w:type="dxa"/>
            <w:vAlign w:val="center"/>
          </w:tcPr>
          <w:p w14:paraId="59C206E0" w14:textId="2A2C110F" w:rsidR="00C50480" w:rsidRPr="00A97796" w:rsidRDefault="0084076A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В09020В</w:t>
            </w:r>
          </w:p>
        </w:tc>
        <w:tc>
          <w:tcPr>
            <w:tcW w:w="4534" w:type="dxa"/>
          </w:tcPr>
          <w:p w14:paraId="038E9326" w14:textId="50F6B0F7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Міжнародне публічне морське право </w:t>
            </w:r>
          </w:p>
        </w:tc>
        <w:tc>
          <w:tcPr>
            <w:tcW w:w="1351" w:type="dxa"/>
            <w:vAlign w:val="center"/>
          </w:tcPr>
          <w:p w14:paraId="0FAFCF22" w14:textId="12876ACC" w:rsidR="00C50480" w:rsidRPr="00A97796" w:rsidRDefault="00996F1D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645" w:type="dxa"/>
            <w:vAlign w:val="center"/>
          </w:tcPr>
          <w:p w14:paraId="66A9F2E9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33B9D264" w14:textId="77777777" w:rsidTr="00340548">
        <w:tc>
          <w:tcPr>
            <w:tcW w:w="842" w:type="dxa"/>
            <w:vAlign w:val="center"/>
          </w:tcPr>
          <w:p w14:paraId="38E060B6" w14:textId="6FF331EE" w:rsidR="00C50480" w:rsidRPr="00A97796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В09078В</w:t>
            </w:r>
          </w:p>
        </w:tc>
        <w:tc>
          <w:tcPr>
            <w:tcW w:w="4534" w:type="dxa"/>
          </w:tcPr>
          <w:p w14:paraId="12EB0581" w14:textId="64FEA816" w:rsidR="00C50480" w:rsidRPr="00690001" w:rsidRDefault="00C50480" w:rsidP="00C50480">
            <w:pPr>
              <w:rPr>
                <w:sz w:val="24"/>
                <w:szCs w:val="24"/>
                <w:lang w:val="en-US"/>
              </w:rPr>
            </w:pPr>
            <w:proofErr w:type="spellStart"/>
            <w:r w:rsidRPr="00690001">
              <w:rPr>
                <w:sz w:val="24"/>
                <w:szCs w:val="24"/>
              </w:rPr>
              <w:t>Міжнародний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001">
              <w:rPr>
                <w:sz w:val="24"/>
                <w:szCs w:val="24"/>
              </w:rPr>
              <w:t>захист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r w:rsidRPr="00690001">
              <w:rPr>
                <w:sz w:val="24"/>
                <w:szCs w:val="24"/>
              </w:rPr>
              <w:t>прав</w:t>
            </w:r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001">
              <w:rPr>
                <w:sz w:val="24"/>
                <w:szCs w:val="24"/>
              </w:rPr>
              <w:t>людини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5D3EE21B" w14:textId="01E434B6" w:rsidR="00C50480" w:rsidRPr="00DF6331" w:rsidRDefault="00996F1D" w:rsidP="00C5048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45" w:type="dxa"/>
          </w:tcPr>
          <w:p w14:paraId="50750125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4DD3E28C" w14:textId="77777777" w:rsidTr="00340548">
        <w:tc>
          <w:tcPr>
            <w:tcW w:w="842" w:type="dxa"/>
            <w:vAlign w:val="center"/>
          </w:tcPr>
          <w:p w14:paraId="7AC91A05" w14:textId="0CEDA8DE" w:rsidR="00C50480" w:rsidRPr="00A97796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В09025В</w:t>
            </w:r>
          </w:p>
        </w:tc>
        <w:tc>
          <w:tcPr>
            <w:tcW w:w="4534" w:type="dxa"/>
          </w:tcPr>
          <w:p w14:paraId="0FF82DE7" w14:textId="26E86265" w:rsidR="00C50480" w:rsidRPr="00690001" w:rsidRDefault="00C50480" w:rsidP="00C50480">
            <w:pPr>
              <w:rPr>
                <w:sz w:val="24"/>
                <w:szCs w:val="24"/>
              </w:rPr>
            </w:pPr>
            <w:proofErr w:type="spellStart"/>
            <w:r w:rsidRPr="00690001">
              <w:rPr>
                <w:sz w:val="24"/>
                <w:szCs w:val="24"/>
              </w:rPr>
              <w:t>Господарське</w:t>
            </w:r>
            <w:proofErr w:type="spellEnd"/>
            <w:r w:rsidRPr="00690001">
              <w:rPr>
                <w:sz w:val="24"/>
                <w:szCs w:val="24"/>
              </w:rPr>
              <w:t xml:space="preserve"> </w:t>
            </w:r>
            <w:proofErr w:type="spellStart"/>
            <w:r w:rsidRPr="00690001">
              <w:rPr>
                <w:sz w:val="24"/>
                <w:szCs w:val="24"/>
              </w:rPr>
              <w:t>процесуальне</w:t>
            </w:r>
            <w:proofErr w:type="spellEnd"/>
            <w:r w:rsidRPr="00690001">
              <w:rPr>
                <w:sz w:val="24"/>
                <w:szCs w:val="24"/>
              </w:rPr>
              <w:t xml:space="preserve"> право </w:t>
            </w:r>
          </w:p>
        </w:tc>
        <w:tc>
          <w:tcPr>
            <w:tcW w:w="1351" w:type="dxa"/>
          </w:tcPr>
          <w:p w14:paraId="3F05A29A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00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14:paraId="563BC3D0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екзамен</w:t>
            </w:r>
            <w:proofErr w:type="spellEnd"/>
          </w:p>
        </w:tc>
      </w:tr>
      <w:tr w:rsidR="00C50480" w:rsidRPr="00A97796" w14:paraId="261E12C4" w14:textId="77777777" w:rsidTr="00251DEC">
        <w:tc>
          <w:tcPr>
            <w:tcW w:w="842" w:type="dxa"/>
            <w:vAlign w:val="center"/>
          </w:tcPr>
          <w:p w14:paraId="54A6E27C" w14:textId="1CBB2FBA" w:rsidR="00C50480" w:rsidRPr="00A97796" w:rsidRDefault="00224908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В09017В</w:t>
            </w:r>
          </w:p>
        </w:tc>
        <w:tc>
          <w:tcPr>
            <w:tcW w:w="4534" w:type="dxa"/>
            <w:vAlign w:val="center"/>
          </w:tcPr>
          <w:p w14:paraId="214B8FC8" w14:textId="70254C12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Міжнародне приватне право </w:t>
            </w:r>
          </w:p>
        </w:tc>
        <w:tc>
          <w:tcPr>
            <w:tcW w:w="1351" w:type="dxa"/>
            <w:vAlign w:val="center"/>
          </w:tcPr>
          <w:p w14:paraId="6AD7B23D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45" w:type="dxa"/>
            <w:vAlign w:val="center"/>
          </w:tcPr>
          <w:p w14:paraId="6FDDAC0B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C50480" w:rsidRPr="00A97796" w14:paraId="3E601303" w14:textId="77777777" w:rsidTr="00340548">
        <w:tc>
          <w:tcPr>
            <w:tcW w:w="842" w:type="dxa"/>
            <w:vAlign w:val="center"/>
          </w:tcPr>
          <w:p w14:paraId="6AC2AAEA" w14:textId="471C70A7" w:rsidR="00C50480" w:rsidRPr="00A97796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В09026В</w:t>
            </w:r>
          </w:p>
        </w:tc>
        <w:tc>
          <w:tcPr>
            <w:tcW w:w="4534" w:type="dxa"/>
          </w:tcPr>
          <w:p w14:paraId="4923B850" w14:textId="45D4ACD2" w:rsidR="00C50480" w:rsidRPr="00690001" w:rsidRDefault="00C50480" w:rsidP="00C50480">
            <w:pPr>
              <w:rPr>
                <w:sz w:val="24"/>
                <w:szCs w:val="24"/>
                <w:lang w:val="en-US"/>
              </w:rPr>
            </w:pPr>
            <w:r w:rsidRPr="00690001">
              <w:rPr>
                <w:sz w:val="24"/>
                <w:szCs w:val="24"/>
              </w:rPr>
              <w:t>Право</w:t>
            </w:r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0001">
              <w:rPr>
                <w:sz w:val="24"/>
                <w:szCs w:val="24"/>
              </w:rPr>
              <w:t>Європейського</w:t>
            </w:r>
            <w:proofErr w:type="spellEnd"/>
            <w:r w:rsidRPr="00690001">
              <w:rPr>
                <w:sz w:val="24"/>
                <w:szCs w:val="24"/>
                <w:lang w:val="en-US"/>
              </w:rPr>
              <w:t xml:space="preserve"> </w:t>
            </w:r>
            <w:r w:rsidRPr="00690001">
              <w:rPr>
                <w:sz w:val="24"/>
                <w:szCs w:val="24"/>
              </w:rPr>
              <w:t>Союзу</w:t>
            </w:r>
            <w:r w:rsidRPr="006900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1" w:type="dxa"/>
          </w:tcPr>
          <w:p w14:paraId="7A629EB7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r w:rsidRPr="0069000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14:paraId="346FC186" w14:textId="77777777" w:rsidR="00C50480" w:rsidRPr="00690001" w:rsidRDefault="00C50480" w:rsidP="00C504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0001">
              <w:rPr>
                <w:b/>
                <w:bCs/>
                <w:sz w:val="24"/>
                <w:szCs w:val="24"/>
              </w:rPr>
              <w:t>залік</w:t>
            </w:r>
            <w:proofErr w:type="spellEnd"/>
          </w:p>
        </w:tc>
      </w:tr>
      <w:tr w:rsidR="00C50480" w:rsidRPr="00A97796" w14:paraId="06146DC8" w14:textId="77777777" w:rsidTr="00251DEC">
        <w:tc>
          <w:tcPr>
            <w:tcW w:w="842" w:type="dxa"/>
            <w:vAlign w:val="center"/>
          </w:tcPr>
          <w:p w14:paraId="06C6320F" w14:textId="7F4BC051" w:rsidR="00C50480" w:rsidRPr="00A97796" w:rsidRDefault="00D32D97" w:rsidP="00C5048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В09029В</w:t>
            </w:r>
          </w:p>
        </w:tc>
        <w:tc>
          <w:tcPr>
            <w:tcW w:w="4534" w:type="dxa"/>
            <w:vAlign w:val="center"/>
          </w:tcPr>
          <w:p w14:paraId="7C7B265D" w14:textId="0AF6C8BD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Міжнародне приватне морське право </w:t>
            </w:r>
          </w:p>
        </w:tc>
        <w:tc>
          <w:tcPr>
            <w:tcW w:w="1351" w:type="dxa"/>
            <w:vAlign w:val="center"/>
          </w:tcPr>
          <w:p w14:paraId="1B7BB17A" w14:textId="266CB285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645" w:type="dxa"/>
            <w:vAlign w:val="center"/>
          </w:tcPr>
          <w:p w14:paraId="73545A2D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C50480" w:rsidRPr="00A97796" w14:paraId="6998C000" w14:textId="77777777" w:rsidTr="00251DEC">
        <w:tc>
          <w:tcPr>
            <w:tcW w:w="842" w:type="dxa"/>
            <w:vAlign w:val="bottom"/>
          </w:tcPr>
          <w:p w14:paraId="58C447D4" w14:textId="5BB965D1" w:rsidR="00C50480" w:rsidRPr="00A97796" w:rsidRDefault="00D32D97" w:rsidP="00C50480">
            <w:pPr>
              <w:spacing w:line="60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В09031В</w:t>
            </w:r>
          </w:p>
        </w:tc>
        <w:tc>
          <w:tcPr>
            <w:tcW w:w="4534" w:type="dxa"/>
          </w:tcPr>
          <w:p w14:paraId="7D04765D" w14:textId="387FA2F9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color w:val="000000"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1351" w:type="dxa"/>
            <w:vAlign w:val="center"/>
          </w:tcPr>
          <w:p w14:paraId="2F3DD2A2" w14:textId="1F44BBA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645" w:type="dxa"/>
            <w:vAlign w:val="center"/>
          </w:tcPr>
          <w:p w14:paraId="71C66CA3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залік/залік/</w:t>
            </w:r>
          </w:p>
          <w:p w14:paraId="6442969C" w14:textId="5119175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залік</w:t>
            </w:r>
            <w:r w:rsidRPr="00F11B50">
              <w:rPr>
                <w:b/>
                <w:sz w:val="24"/>
                <w:szCs w:val="24"/>
                <w:lang w:val="uk-UA"/>
              </w:rPr>
              <w:t>/</w:t>
            </w:r>
            <w:r w:rsidRPr="00A97796">
              <w:rPr>
                <w:b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C50480" w:rsidRPr="00A97796" w14:paraId="38178270" w14:textId="77777777" w:rsidTr="00251DEC">
        <w:tc>
          <w:tcPr>
            <w:tcW w:w="5376" w:type="dxa"/>
            <w:gridSpan w:val="2"/>
            <w:vAlign w:val="bottom"/>
          </w:tcPr>
          <w:p w14:paraId="240ABE55" w14:textId="77777777" w:rsidR="00C50480" w:rsidRPr="00A97796" w:rsidRDefault="00C50480" w:rsidP="00C50480">
            <w:pPr>
              <w:rPr>
                <w:color w:val="000000"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Всього по обов’язковій частині</w:t>
            </w:r>
          </w:p>
        </w:tc>
        <w:tc>
          <w:tcPr>
            <w:tcW w:w="3996" w:type="dxa"/>
            <w:gridSpan w:val="2"/>
            <w:vAlign w:val="center"/>
          </w:tcPr>
          <w:p w14:paraId="4B347FCC" w14:textId="570F0CCE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80</w:t>
            </w:r>
          </w:p>
        </w:tc>
      </w:tr>
      <w:tr w:rsidR="00C50480" w:rsidRPr="00A97796" w14:paraId="65D18CA2" w14:textId="77777777" w:rsidTr="00FA647E">
        <w:tc>
          <w:tcPr>
            <w:tcW w:w="842" w:type="dxa"/>
          </w:tcPr>
          <w:p w14:paraId="78F3C78B" w14:textId="77777777" w:rsidR="00C50480" w:rsidRPr="00A97796" w:rsidRDefault="00C50480" w:rsidP="00C50480">
            <w:pPr>
              <w:spacing w:line="200" w:lineRule="atLeast"/>
              <w:ind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34" w:type="dxa"/>
            <w:vAlign w:val="bottom"/>
          </w:tcPr>
          <w:p w14:paraId="2FF3EA6E" w14:textId="1EB54C03" w:rsidR="00C50480" w:rsidRPr="00A97796" w:rsidRDefault="00C50480" w:rsidP="00C50480">
            <w:pPr>
              <w:spacing w:line="200" w:lineRule="atLeas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обсяг в</w:t>
            </w:r>
            <w:r w:rsidRPr="009E233C">
              <w:rPr>
                <w:b/>
                <w:sz w:val="24"/>
                <w:szCs w:val="24"/>
                <w:lang w:val="uk-UA"/>
              </w:rPr>
              <w:t>ибірков</w:t>
            </w:r>
            <w:r>
              <w:rPr>
                <w:b/>
                <w:sz w:val="24"/>
                <w:szCs w:val="24"/>
                <w:lang w:val="uk-UA"/>
              </w:rPr>
              <w:t>ої</w:t>
            </w:r>
            <w:r w:rsidRPr="009E233C">
              <w:rPr>
                <w:b/>
                <w:sz w:val="24"/>
                <w:szCs w:val="24"/>
                <w:lang w:val="uk-UA"/>
              </w:rPr>
              <w:t xml:space="preserve"> частин</w:t>
            </w:r>
            <w:r>
              <w:rPr>
                <w:b/>
                <w:sz w:val="24"/>
                <w:szCs w:val="24"/>
                <w:lang w:val="uk-UA"/>
              </w:rPr>
              <w:t>и</w:t>
            </w:r>
            <w:r w:rsidRPr="009E233C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6" w:type="dxa"/>
            <w:gridSpan w:val="2"/>
            <w:vAlign w:val="bottom"/>
          </w:tcPr>
          <w:p w14:paraId="3B3B1CED" w14:textId="4F7365FB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60</w:t>
            </w:r>
          </w:p>
        </w:tc>
      </w:tr>
      <w:tr w:rsidR="00C50480" w:rsidRPr="00A97796" w14:paraId="179AFCA3" w14:textId="77777777" w:rsidTr="00251DEC">
        <w:tc>
          <w:tcPr>
            <w:tcW w:w="5376" w:type="dxa"/>
            <w:gridSpan w:val="2"/>
          </w:tcPr>
          <w:p w14:paraId="28A1A8E6" w14:textId="3F471A76" w:rsidR="00C50480" w:rsidRPr="00A6509A" w:rsidRDefault="00C50480" w:rsidP="00C50480">
            <w:pPr>
              <w:spacing w:line="200" w:lineRule="atLeast"/>
              <w:ind w:right="-57"/>
              <w:rPr>
                <w:b/>
                <w:bCs/>
                <w:sz w:val="24"/>
                <w:szCs w:val="24"/>
                <w:lang w:val="uk-UA"/>
              </w:rPr>
            </w:pPr>
            <w:r w:rsidRPr="00A6509A">
              <w:rPr>
                <w:b/>
                <w:bCs/>
                <w:sz w:val="24"/>
                <w:szCs w:val="24"/>
                <w:lang w:val="uk-UA"/>
              </w:rPr>
              <w:t xml:space="preserve">Загальний обсяг ОПП </w:t>
            </w:r>
          </w:p>
        </w:tc>
        <w:tc>
          <w:tcPr>
            <w:tcW w:w="3996" w:type="dxa"/>
            <w:gridSpan w:val="2"/>
            <w:vAlign w:val="bottom"/>
          </w:tcPr>
          <w:p w14:paraId="5CD94E3A" w14:textId="77777777" w:rsidR="00C50480" w:rsidRPr="00A97796" w:rsidRDefault="00C50480" w:rsidP="00C50480">
            <w:pPr>
              <w:spacing w:line="200" w:lineRule="atLeast"/>
              <w:jc w:val="center"/>
              <w:rPr>
                <w:b/>
                <w:sz w:val="24"/>
                <w:szCs w:val="24"/>
                <w:lang w:val="uk-UA"/>
              </w:rPr>
            </w:pPr>
            <w:r w:rsidRPr="00A97796">
              <w:rPr>
                <w:b/>
                <w:sz w:val="24"/>
                <w:szCs w:val="24"/>
                <w:lang w:val="uk-UA"/>
              </w:rPr>
              <w:t>240</w:t>
            </w:r>
          </w:p>
        </w:tc>
      </w:tr>
    </w:tbl>
    <w:p w14:paraId="2FDAAC78" w14:textId="77777777" w:rsidR="002D0DD0" w:rsidRDefault="002D0DD0" w:rsidP="00CC0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C40932C" w14:textId="77777777" w:rsidR="00E604B2" w:rsidRPr="00A97796" w:rsidRDefault="00E604B2" w:rsidP="00CC0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45AF29A" w14:textId="77777777" w:rsidR="00CC03D1" w:rsidRPr="00A97796" w:rsidRDefault="00BD4F29" w:rsidP="00E476B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9" w:name="_Toc113810821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вибіркової частини освітньої програми</w:t>
      </w:r>
      <w:bookmarkEnd w:id="29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019BBD7" w14:textId="666B3453" w:rsidR="00BD4F29" w:rsidRPr="00A97796" w:rsidRDefault="00601A32" w:rsidP="00CC0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Вибіркова частина ОПП включає перелік освітніх компонентів</w:t>
      </w:r>
      <w:r w:rsidR="006B16D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якого здобувачі вищої освіти </w:t>
      </w:r>
      <w:r w:rsidR="00251DE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обирати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 компоненти в обсязі 6</w:t>
      </w:r>
      <w:r w:rsidR="0044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446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ЄКТС для формування індивідуально</w:t>
      </w:r>
      <w:r w:rsidR="00251DE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DE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траєкторії.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647DBEF" w14:textId="42E2A1DD" w:rsidR="00BD4F29" w:rsidRPr="005C1953" w:rsidRDefault="00B050D0" w:rsidP="006A61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="00FC6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та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обрання освітніх компонентів здійснюється відповідно </w:t>
      </w:r>
      <w:r w:rsidRPr="001A6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ложення</w:t>
      </w:r>
      <w:r w:rsidRP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формування переліку вибіркових освітніх компонентів та порядок їх вибору здобувачами вищої освіти, </w:t>
      </w:r>
      <w:proofErr w:type="spellStart"/>
      <w:r w:rsid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</w:t>
      </w:r>
      <w:proofErr w:type="spellEnd"/>
      <w:r w:rsid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ректором  </w:t>
      </w:r>
      <w:r w:rsidRP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 університету «Одеська морська академія»</w:t>
      </w:r>
      <w:r w:rsidR="005C19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02.02.2021р.</w:t>
      </w:r>
    </w:p>
    <w:p w14:paraId="5DCD1579" w14:textId="77777777" w:rsidR="001A73E9" w:rsidRPr="00A97796" w:rsidRDefault="001A73E9" w:rsidP="00CC0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BD9EE5" w14:textId="77777777" w:rsidR="00E12B97" w:rsidRPr="00A97796" w:rsidRDefault="00E12B97" w:rsidP="009F2AE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0" w:name="_Toc113810822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практичної підготовки</w:t>
      </w:r>
      <w:bookmarkEnd w:id="30"/>
    </w:p>
    <w:p w14:paraId="48858C29" w14:textId="6838F161" w:rsidR="00087EB8" w:rsidRPr="00A97796" w:rsidRDefault="009747FC" w:rsidP="009F2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компонент «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Виробнича практика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801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</w:t>
      </w:r>
      <w:r w:rsidR="009E2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ЄКТС. </w:t>
      </w:r>
    </w:p>
    <w:p w14:paraId="465ED9FC" w14:textId="77777777" w:rsidR="00AA7206" w:rsidRPr="00A97796" w:rsidRDefault="00AA7206" w:rsidP="009F2A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виробничої практики є набуття </w:t>
      </w:r>
      <w:r w:rsidR="009747F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загальних та спеціальних </w:t>
      </w:r>
      <w:proofErr w:type="spellStart"/>
      <w:r w:rsidR="009747F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9747F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використання </w:t>
      </w:r>
      <w:r w:rsidR="009747F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отриманих теоретичних знань та м’яких навичок </w:t>
      </w:r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776267" w:rsidRPr="00A977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soft</w:t>
      </w:r>
      <w:proofErr w:type="spellEnd"/>
      <w:r w:rsidR="00776267" w:rsidRPr="00A977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776267" w:rsidRPr="00A9779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skills</w:t>
      </w:r>
      <w:proofErr w:type="spellEnd"/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реальних виробничих умовах, виховання </w:t>
      </w:r>
      <w:r w:rsidR="009747F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них свідомого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</w:t>
      </w:r>
      <w:r w:rsidR="00643E33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систематичн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оновл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творчо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застос</w:t>
      </w:r>
      <w:r w:rsidR="00087EB8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53A3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практичній діяльності. </w:t>
      </w:r>
    </w:p>
    <w:p w14:paraId="3FDD7143" w14:textId="77777777" w:rsidR="00B953A3" w:rsidRPr="00A97796" w:rsidRDefault="00B953A3" w:rsidP="00F64938">
      <w:pPr>
        <w:spacing w:after="0" w:line="240" w:lineRule="auto"/>
        <w:ind w:firstLine="708"/>
        <w:jc w:val="both"/>
        <w:rPr>
          <w:lang w:val="uk-UA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запланованої мети здійснюється 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закріплення і розширення,  узагальнення і вдосконалення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отриманих під час теоретичної підготовки знань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базах проходження практики; набуття професійного досвіду; розвитку та накопичення спеціальних навичок, отримання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набуття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результатів навчання при реалізації </w:t>
      </w:r>
      <w:r w:rsidR="00D0082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знань у 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різних </w:t>
      </w:r>
      <w:r w:rsidR="0084531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рактичних ситуаці</w:t>
      </w:r>
      <w:r w:rsidR="00A36F51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7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правовій сфері.  </w:t>
      </w:r>
    </w:p>
    <w:p w14:paraId="2D4EF394" w14:textId="77777777" w:rsidR="00C217A5" w:rsidRDefault="00AA7206" w:rsidP="002E09F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Практична підготовка здійснюється шляхом проходження виробничої практики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сфері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права, зокрема, на базі юридичних служб органів місцевого самоврядування, органів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законодавчої та виконавчої влади, підприємств, установ та організацій незалежно від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власності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тому числі тих, діяльність яких пов’язана з використанням Світового океану,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нотаріату,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юридичних </w:t>
      </w:r>
      <w:proofErr w:type="spellStart"/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клінік</w:t>
      </w:r>
      <w:proofErr w:type="spellEnd"/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вищої освіти, у тому числі,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Юридичної клініки Національного університету «Одеська морська академія» «</w:t>
      </w:r>
      <w:proofErr w:type="spellStart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Lex</w:t>
      </w:r>
      <w:proofErr w:type="spellEnd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mare</w:t>
      </w:r>
      <w:proofErr w:type="spellEnd"/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E09F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бов’язковим є проходження практики в обсязі не менше 5 кредитів ЄКТС або в</w:t>
      </w:r>
      <w:r w:rsid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судах, або в системі прокуратури, або адвокатури.</w:t>
      </w:r>
      <w:r w:rsidR="002E09F7" w:rsidRPr="002E09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</w:r>
    </w:p>
    <w:p w14:paraId="48E33F3E" w14:textId="77777777" w:rsidR="00AA7206" w:rsidRPr="00A97796" w:rsidRDefault="00AA7206" w:rsidP="00AA7206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1" w:name="_Toc113810823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Викладання, навчання та оцінювання:</w:t>
      </w:r>
      <w:bookmarkEnd w:id="31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50FE1C7E" w14:textId="77777777" w:rsidR="00AA7206" w:rsidRPr="00A97796" w:rsidRDefault="00AA7206" w:rsidP="00B17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97E7FD" w14:textId="77777777" w:rsidR="00AA7206" w:rsidRPr="00A97796" w:rsidRDefault="00AA7206" w:rsidP="00AA72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2" w:name="_Toc113810824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форми та методи викладання</w:t>
      </w:r>
      <w:r w:rsidR="00017B7B"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навчання</w:t>
      </w:r>
      <w:bookmarkEnd w:id="32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1ABA310" w14:textId="77777777" w:rsidR="004D21A5" w:rsidRPr="00A97796" w:rsidRDefault="00AA7206" w:rsidP="00AA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основних форм освітнього процесу відносять: навчальні заняття, самостійна робота, практична підготовка, контрольні заходи. </w:t>
      </w:r>
    </w:p>
    <w:p w14:paraId="709B6198" w14:textId="77777777" w:rsidR="004D21A5" w:rsidRPr="00A97796" w:rsidRDefault="00AA7206" w:rsidP="00AA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заняття складаються з лекцій, практичних занять, консультацій. Тривалість навчальних занять – дві академічні години. </w:t>
      </w:r>
    </w:p>
    <w:p w14:paraId="13FBFAAF" w14:textId="77777777" w:rsidR="00AA7206" w:rsidRPr="00A97796" w:rsidRDefault="00AA7206" w:rsidP="00F649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регламентується 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планом освітнього процесу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забезпечується системою навчально-методичних засобів, передбачених для вивчення конкретної навчальної дисципліни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Самостійна робота 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здобувачами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бібліотеках, аудиторіях, лабораторі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 Університету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за місцем проживання. 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ндивідуальні завдання (реферати, аналітичні огляди, курсові роботи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проекти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4D21A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входять в обсяг самостійної роботи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4CCC5CB" w14:textId="77777777" w:rsidR="004D21A5" w:rsidRPr="00A97796" w:rsidRDefault="004D21A5" w:rsidP="00F649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Практична підготовка здійснюється під час проходження виробничої практики та / або під час консультацій в Юридичній клініці «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Lex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mare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Національного університету «Одеська морська академія».</w:t>
      </w:r>
    </w:p>
    <w:p w14:paraId="7ECCDBC0" w14:textId="77777777" w:rsidR="004950B5" w:rsidRPr="00A97796" w:rsidRDefault="004D21A5" w:rsidP="00F649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Контрольні заходи </w:t>
      </w:r>
      <w:r w:rsidR="004950B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включають заходи поточного та семестрового контролю. Заходи поточного кон</w:t>
      </w:r>
      <w:r w:rsidR="00C8415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тролю включають перевірку засвою</w:t>
      </w:r>
      <w:r w:rsidR="004950B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 знань та умінь здобувачів вищої освіти протягом семестру і здійснюються під час практичних занять. Заходи семестрового контролю – семестрові заліки та екзамени з певної навчальної дисципліни </w:t>
      </w:r>
      <w:r w:rsidR="00C8415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проводяться </w:t>
      </w:r>
      <w:r w:rsidR="004950B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навчального плану в межах графіку семестрового контролю. </w:t>
      </w:r>
    </w:p>
    <w:p w14:paraId="1417613E" w14:textId="77777777" w:rsidR="001F4914" w:rsidRPr="00A97796" w:rsidRDefault="001F4914" w:rsidP="004950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FA512D" w14:textId="77777777" w:rsidR="004950B5" w:rsidRPr="00A97796" w:rsidRDefault="001F4914" w:rsidP="00AA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Поєднання навчання і дослідження</w:t>
      </w:r>
    </w:p>
    <w:p w14:paraId="21091A65" w14:textId="77777777" w:rsidR="00776267" w:rsidRPr="00A97796" w:rsidRDefault="00776267" w:rsidP="0032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навчання і наукових досліджень здійснюється здобувачами через проведення оглядів результатів сучасних досліджень для проведення аналізу об’єкта дослідження та обґрунтування правових позицій та/або організаційно-правових рішень при виконанні курсових робіт та проектів. </w:t>
      </w:r>
    </w:p>
    <w:p w14:paraId="75464F82" w14:textId="77777777" w:rsidR="00776267" w:rsidRPr="00A97796" w:rsidRDefault="00776267" w:rsidP="00F64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наукових досліджень здобувачів вищої освіти можуть бути представлені на всеукраїнських конкурсах наукових студентських робіт. Здобувачі, також, за їхньою ініціативою залучаються до участі у наукових дослідженнях за тематикою кафедральних науково-дослідних робіт, а також до проектів за ініціативою органів студентського самоврядування. </w:t>
      </w:r>
    </w:p>
    <w:p w14:paraId="25651E9F" w14:textId="77777777" w:rsidR="00776267" w:rsidRPr="00A97796" w:rsidRDefault="00776267" w:rsidP="00F64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96">
        <w:rPr>
          <w:rFonts w:ascii="Times New Roman" w:hAnsi="Times New Roman" w:cs="Times New Roman"/>
          <w:sz w:val="28"/>
          <w:szCs w:val="28"/>
          <w:lang w:val="uk-UA"/>
        </w:rPr>
        <w:t>Результати наукових досліджень здобувачів вищої освіти можуть бути представлені у звітах з науково-дослідних робіт, на наукових та/або науково-практичних конференціях та у наукових статтях у фахових виданнях.</w:t>
      </w:r>
    </w:p>
    <w:p w14:paraId="33547EEC" w14:textId="77777777" w:rsidR="001F4914" w:rsidRPr="001A73E9" w:rsidRDefault="001F4914" w:rsidP="00AA7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4B95F050" w14:textId="77777777" w:rsidR="00AA7206" w:rsidRPr="001A73E9" w:rsidRDefault="00AA7206" w:rsidP="00624A7C">
      <w:pPr>
        <w:shd w:val="clear" w:color="auto" w:fill="FFFFFF" w:themeFill="background1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bookmarkStart w:id="33" w:name="_Toc113810825"/>
      <w:r w:rsidRPr="001A73E9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Форми оцінювання</w:t>
      </w:r>
      <w:bookmarkEnd w:id="33"/>
    </w:p>
    <w:p w14:paraId="5230F8F7" w14:textId="77777777" w:rsidR="00776267" w:rsidRPr="00A97796" w:rsidRDefault="0032018D" w:rsidP="00A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Застосовуються такі ф</w:t>
      </w:r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орми оцінювання:</w:t>
      </w:r>
    </w:p>
    <w:p w14:paraId="3BCBF5A5" w14:textId="77777777" w:rsidR="00776267" w:rsidRPr="00A97796" w:rsidRDefault="0032018D" w:rsidP="00A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дисциплін - залік, екзамен;</w:t>
      </w:r>
    </w:p>
    <w:p w14:paraId="1A9B9396" w14:textId="77777777" w:rsidR="00776267" w:rsidRPr="00A97796" w:rsidRDefault="00776267" w:rsidP="00A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виробничої практики - захист звіту.</w:t>
      </w:r>
    </w:p>
    <w:p w14:paraId="5D799065" w14:textId="77777777" w:rsidR="004950B5" w:rsidRPr="00A97796" w:rsidRDefault="00AA7206" w:rsidP="00A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оцінювання </w:t>
      </w:r>
      <w:r w:rsidR="00A82A0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</w:t>
      </w:r>
      <w:r w:rsidR="00A82A0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освітніх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компонент</w:t>
      </w:r>
      <w:r w:rsidR="004950B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визначаються </w:t>
      </w:r>
      <w:r w:rsidR="004950B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77626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плані та відображуються в робочих програмах навчальних дисциплін та програмі виробничої практики.</w:t>
      </w:r>
    </w:p>
    <w:p w14:paraId="1BA567A8" w14:textId="77777777" w:rsidR="00BE44D4" w:rsidRPr="00A97796" w:rsidRDefault="00BE44D4" w:rsidP="00AA72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866043" w14:textId="77777777" w:rsidR="00AA7206" w:rsidRPr="00A97796" w:rsidRDefault="00AA7206" w:rsidP="00A6690A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4" w:name="_Toc113810826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Форма атестації здобувачів вищої освіти</w:t>
      </w:r>
      <w:bookmarkEnd w:id="34"/>
    </w:p>
    <w:p w14:paraId="4527C813" w14:textId="77777777" w:rsidR="00F51657" w:rsidRPr="00A97796" w:rsidRDefault="00F51657" w:rsidP="00BE4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здобувачів першого (бакалаврського) рівня вищої освіти провадиться екзаменаційною комісією із зазначеної спеціальності після виконання здобувачами </w:t>
      </w:r>
      <w:r w:rsidR="0012002D"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</w:t>
      </w:r>
      <w:r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плану у повному обсязі. </w:t>
      </w:r>
      <w:r w:rsidR="00E9452E"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здійснюється у формі </w:t>
      </w:r>
      <w:r w:rsidR="00BE44D4"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 w:rsidR="00E9452E" w:rsidRPr="00A97796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атестаційного екзамену. </w:t>
      </w:r>
    </w:p>
    <w:p w14:paraId="223363A9" w14:textId="77777777" w:rsidR="00E9452E" w:rsidRPr="00A97796" w:rsidRDefault="0012002D" w:rsidP="00F649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97796">
        <w:rPr>
          <w:rFonts w:ascii="Times New Roman" w:hAnsi="Times New Roman"/>
          <w:sz w:val="28"/>
          <w:szCs w:val="28"/>
          <w:lang w:val="uk-UA"/>
        </w:rPr>
        <w:t>На атестаційний екзамен виносяться питання</w:t>
      </w:r>
      <w:r w:rsidR="00E9452E" w:rsidRPr="00A97796">
        <w:rPr>
          <w:rFonts w:ascii="Times New Roman" w:hAnsi="Times New Roman"/>
          <w:sz w:val="28"/>
          <w:szCs w:val="28"/>
          <w:lang w:val="uk-UA"/>
        </w:rPr>
        <w:t xml:space="preserve"> з конституційн</w:t>
      </w:r>
      <w:r w:rsidR="00D1431E">
        <w:rPr>
          <w:rFonts w:ascii="Times New Roman" w:hAnsi="Times New Roman"/>
          <w:sz w:val="28"/>
          <w:szCs w:val="28"/>
          <w:lang w:val="uk-UA"/>
        </w:rPr>
        <w:t>ого,</w:t>
      </w:r>
      <w:r w:rsidR="00E9452E" w:rsidRPr="00A97796">
        <w:rPr>
          <w:rFonts w:ascii="Times New Roman" w:hAnsi="Times New Roman"/>
          <w:sz w:val="28"/>
          <w:szCs w:val="28"/>
          <w:lang w:val="uk-UA"/>
        </w:rPr>
        <w:t xml:space="preserve"> цивільн</w:t>
      </w:r>
      <w:r w:rsidR="00D1431E">
        <w:rPr>
          <w:rFonts w:ascii="Times New Roman" w:hAnsi="Times New Roman"/>
          <w:sz w:val="28"/>
          <w:szCs w:val="28"/>
          <w:lang w:val="uk-UA"/>
        </w:rPr>
        <w:t>ого,</w:t>
      </w:r>
      <w:r w:rsidR="00E9452E" w:rsidRPr="00A97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4D4" w:rsidRPr="00A97796">
        <w:rPr>
          <w:rFonts w:ascii="Times New Roman" w:hAnsi="Times New Roman"/>
          <w:sz w:val="28"/>
          <w:szCs w:val="28"/>
          <w:lang w:val="uk-UA"/>
        </w:rPr>
        <w:t>кримінальн</w:t>
      </w:r>
      <w:r w:rsidR="00D1431E">
        <w:rPr>
          <w:rFonts w:ascii="Times New Roman" w:hAnsi="Times New Roman"/>
          <w:sz w:val="28"/>
          <w:szCs w:val="28"/>
          <w:lang w:val="uk-UA"/>
        </w:rPr>
        <w:t xml:space="preserve">ого, адміністративного та </w:t>
      </w:r>
      <w:r w:rsidR="00BE44D4" w:rsidRPr="00A97796">
        <w:rPr>
          <w:rFonts w:ascii="Times New Roman" w:hAnsi="Times New Roman"/>
          <w:sz w:val="28"/>
          <w:szCs w:val="28"/>
          <w:lang w:val="uk-UA"/>
        </w:rPr>
        <w:t xml:space="preserve"> морськ</w:t>
      </w:r>
      <w:r w:rsidR="00D1431E">
        <w:rPr>
          <w:rFonts w:ascii="Times New Roman" w:hAnsi="Times New Roman"/>
          <w:sz w:val="28"/>
          <w:szCs w:val="28"/>
          <w:lang w:val="uk-UA"/>
        </w:rPr>
        <w:t>ого</w:t>
      </w:r>
      <w:r w:rsidR="00BE44D4" w:rsidRPr="00A97796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D1431E">
        <w:rPr>
          <w:rFonts w:ascii="Times New Roman" w:hAnsi="Times New Roman"/>
          <w:sz w:val="28"/>
          <w:szCs w:val="28"/>
          <w:lang w:val="uk-UA"/>
        </w:rPr>
        <w:t>а</w:t>
      </w:r>
      <w:r w:rsidR="00E9452E" w:rsidRPr="00A97796">
        <w:rPr>
          <w:rFonts w:ascii="Times New Roman" w:hAnsi="Times New Roman"/>
          <w:sz w:val="28"/>
          <w:szCs w:val="28"/>
          <w:lang w:val="uk-UA"/>
        </w:rPr>
        <w:t>.</w:t>
      </w:r>
    </w:p>
    <w:p w14:paraId="28830D4F" w14:textId="77777777" w:rsidR="00E9452E" w:rsidRPr="00A97796" w:rsidRDefault="00E9452E" w:rsidP="007762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97796">
        <w:rPr>
          <w:rFonts w:ascii="Times New Roman" w:hAnsi="Times New Roman"/>
          <w:sz w:val="28"/>
          <w:szCs w:val="28"/>
          <w:lang w:val="uk-UA" w:eastAsia="uk-UA"/>
        </w:rPr>
        <w:t xml:space="preserve">Атестаційний екзамен передбачає оцінювання </w:t>
      </w:r>
      <w:r w:rsidR="00776267" w:rsidRPr="00A97796">
        <w:rPr>
          <w:rFonts w:ascii="Times New Roman" w:hAnsi="Times New Roman"/>
          <w:sz w:val="28"/>
          <w:szCs w:val="28"/>
          <w:lang w:val="uk-UA" w:eastAsia="uk-UA"/>
        </w:rPr>
        <w:t>рівня досягнення здобувач</w:t>
      </w:r>
      <w:r w:rsidR="00D1431E">
        <w:rPr>
          <w:rFonts w:ascii="Times New Roman" w:hAnsi="Times New Roman"/>
          <w:sz w:val="28"/>
          <w:szCs w:val="28"/>
          <w:lang w:val="uk-UA" w:eastAsia="uk-UA"/>
        </w:rPr>
        <w:t>ами</w:t>
      </w:r>
      <w:r w:rsidR="00776267" w:rsidRPr="00A97796">
        <w:rPr>
          <w:rFonts w:ascii="Times New Roman" w:hAnsi="Times New Roman"/>
          <w:sz w:val="28"/>
          <w:szCs w:val="28"/>
          <w:lang w:val="uk-UA" w:eastAsia="uk-UA"/>
        </w:rPr>
        <w:t xml:space="preserve"> результатів навчання. </w:t>
      </w:r>
    </w:p>
    <w:p w14:paraId="46A24B0B" w14:textId="77777777" w:rsidR="00E9452E" w:rsidRPr="00A97796" w:rsidRDefault="00E9452E" w:rsidP="007762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97796">
        <w:rPr>
          <w:rFonts w:ascii="Times New Roman" w:hAnsi="Times New Roman"/>
          <w:sz w:val="28"/>
          <w:szCs w:val="28"/>
          <w:lang w:val="uk-UA" w:eastAsia="uk-UA"/>
        </w:rPr>
        <w:t xml:space="preserve">Атестаційний екзамен </w:t>
      </w:r>
      <w:r w:rsidR="00BE44D4" w:rsidRPr="00A97796">
        <w:rPr>
          <w:rFonts w:ascii="Times New Roman" w:hAnsi="Times New Roman"/>
          <w:sz w:val="28"/>
          <w:szCs w:val="28"/>
          <w:lang w:val="uk-UA" w:eastAsia="uk-UA"/>
        </w:rPr>
        <w:t>проводиться</w:t>
      </w:r>
      <w:r w:rsidRPr="00A97796">
        <w:rPr>
          <w:rFonts w:ascii="Times New Roman" w:hAnsi="Times New Roman"/>
          <w:sz w:val="28"/>
          <w:szCs w:val="28"/>
          <w:lang w:val="uk-UA" w:eastAsia="uk-UA"/>
        </w:rPr>
        <w:t xml:space="preserve"> в усній</w:t>
      </w:r>
      <w:r w:rsidR="00BE44D4" w:rsidRPr="00A97796">
        <w:rPr>
          <w:rFonts w:ascii="Times New Roman" w:hAnsi="Times New Roman"/>
          <w:sz w:val="28"/>
          <w:szCs w:val="28"/>
          <w:lang w:val="uk-UA" w:eastAsia="uk-UA"/>
        </w:rPr>
        <w:t xml:space="preserve"> формі</w:t>
      </w:r>
      <w:r w:rsidRPr="00A9779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503798C5" w14:textId="77777777" w:rsidR="00444B58" w:rsidRPr="00A97796" w:rsidRDefault="00444B58" w:rsidP="00B17B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FEC972D" w14:textId="77777777" w:rsidR="00AA7206" w:rsidRPr="00A97796" w:rsidRDefault="00AA7206" w:rsidP="00AA72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5" w:name="_Toc113810827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Працевлаштування та подальше навчання:</w:t>
      </w:r>
      <w:bookmarkEnd w:id="35"/>
    </w:p>
    <w:p w14:paraId="3270A2D8" w14:textId="77777777" w:rsidR="00AA7206" w:rsidRPr="00A97796" w:rsidRDefault="00AA7206" w:rsidP="00B17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14:paraId="2623F7EF" w14:textId="77777777" w:rsidR="00AA7206" w:rsidRPr="00A97796" w:rsidRDefault="00AA7206" w:rsidP="00AA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6" w:name="_Toc113810828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Працевлаштування</w:t>
      </w:r>
      <w:bookmarkEnd w:id="36"/>
    </w:p>
    <w:p w14:paraId="4CEB5FE5" w14:textId="6BA1BBE3" w:rsidR="00E9452E" w:rsidRPr="00A97796" w:rsidRDefault="00AA7206" w:rsidP="00E945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Посади, які може </w:t>
      </w:r>
      <w:r w:rsidR="00FA6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заміщати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 права, визначаються </w:t>
      </w:r>
      <w:r w:rsidR="00E9452E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законодавством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E9452E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окремими </w:t>
      </w:r>
      <w:r w:rsidR="00FA6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9452E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осадовими інструкціями, затвердженими у встановленому порядку. </w:t>
      </w:r>
    </w:p>
    <w:p w14:paraId="7CCAA662" w14:textId="77777777" w:rsidR="00AA7206" w:rsidRPr="00A97796" w:rsidRDefault="00E9452E" w:rsidP="00F6493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72BA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гідно з чинним законодавством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випускники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415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noBreakHyphen/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бакалаври права</w:t>
      </w:r>
      <w:r w:rsidR="00C72BA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працювати на посадах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категорії «В» на державній службі, </w:t>
      </w:r>
      <w:r w:rsidR="00C8415D"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службі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органах місцевого самоврядування</w:t>
      </w:r>
      <w:r w:rsidR="00F264C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посадах </w:t>
      </w:r>
      <w:r w:rsidR="00C6744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судового засідання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загального суду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судового розпорядника та старшого судового розпорядника апарату місцевого загального суду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секретаря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старшого секретаря місцевого загального суду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господарського суду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судового засідання господарського суду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4225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судового розпорядника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</w:t>
      </w:r>
      <w:r w:rsidR="00110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державних та комунальних підприємствах, установах чи організ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аціях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юрисконсультів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служби на підприємствах державної, комунальної</w:t>
      </w:r>
      <w:r w:rsidR="00D313D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недержавної форми власності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помічника нотаріуса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консультанта державної нотаріальної контори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консультанта де</w:t>
      </w:r>
      <w:r w:rsidR="00C8415D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ржавного нотаріального архіву; </w:t>
      </w:r>
      <w:r w:rsidR="00D313DC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органах Національної поліції України</w:t>
      </w:r>
      <w:r w:rsidR="00C5126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5E07C6" w14:textId="77777777" w:rsidR="00C51266" w:rsidRPr="00A97796" w:rsidRDefault="00C51266" w:rsidP="00F6493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Особливість обізнаності випускників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функціонуванні права у сфері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морегосподарського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комплексу та морського права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високий рівень підготовки з іноземної мови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дають можливість працевлаштування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правничим фахом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міжнародних та національних компаніях, діяльність яких спрямо</w:t>
      </w:r>
      <w:r w:rsidR="00E5584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вана на використання Світового о</w:t>
      </w:r>
      <w:r w:rsidR="00BE44D4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кеану. 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35CE850" w14:textId="77777777" w:rsidR="00C6744F" w:rsidRPr="00A97796" w:rsidRDefault="00C6744F" w:rsidP="00AA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48ED14" w14:textId="77777777" w:rsidR="00AA7206" w:rsidRPr="00A97796" w:rsidRDefault="00AA7206" w:rsidP="00AA720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37" w:name="_Toc113810829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Подальше навчання</w:t>
      </w:r>
      <w:bookmarkEnd w:id="37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EBBCB97" w14:textId="77777777" w:rsidR="00AA7206" w:rsidRPr="00A97796" w:rsidRDefault="00C72BA4" w:rsidP="00AA720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Випускники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продовжити навчання </w:t>
      </w:r>
      <w:r w:rsidR="00541B1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освітніми 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другого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(магістерського)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 вищої освіти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галузі знань 08 Право,</w:t>
      </w:r>
      <w:r w:rsidR="00C6744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</w:t>
      </w:r>
      <w:r w:rsidR="00C6744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 іншими магістерськими програмами, доступ до яких для бакалавра права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заперечується</w:t>
      </w:r>
      <w:r w:rsidR="00C6744F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чинним законодавством та умовами вступу.</w:t>
      </w:r>
    </w:p>
    <w:p w14:paraId="357E49F4" w14:textId="77777777" w:rsidR="00AA7206" w:rsidRPr="00A97796" w:rsidRDefault="00AA7206" w:rsidP="00A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14:paraId="48E7F746" w14:textId="77777777" w:rsidR="00AA7206" w:rsidRPr="00A97796" w:rsidRDefault="00AA7206" w:rsidP="002D0DD0">
      <w:pPr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8" w:name="_Toc113810830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Ресурсне забезпечення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програми</w:t>
      </w:r>
      <w:bookmarkEnd w:id="38"/>
    </w:p>
    <w:p w14:paraId="060605E9" w14:textId="77777777" w:rsidR="00AA7206" w:rsidRPr="00A97796" w:rsidRDefault="00AA7206" w:rsidP="00AA7206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1D6814" w14:textId="77777777" w:rsidR="00AA7206" w:rsidRPr="00A97796" w:rsidRDefault="00AA7206" w:rsidP="00AA7206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39" w:name="_Toc113810831"/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Кадрове забезпечення</w:t>
      </w:r>
      <w:bookmarkEnd w:id="39"/>
    </w:p>
    <w:p w14:paraId="732E9616" w14:textId="77777777" w:rsidR="00AA7206" w:rsidRPr="00A97796" w:rsidRDefault="00AA7206" w:rsidP="00AA720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Науково-педагогічні працівники</w:t>
      </w:r>
      <w:r w:rsidR="00D0082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C3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кваліфікацію відповідно до спеціальності та достатній рівень наукової і професійної активності відповідно до чинних </w:t>
      </w:r>
      <w:r w:rsidR="00A82A0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FC5C37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іцензійних вимог провадження освітньої діяльності в сфері вищої освіти. </w:t>
      </w:r>
    </w:p>
    <w:p w14:paraId="5D40CD7D" w14:textId="77777777" w:rsidR="00AA7206" w:rsidRPr="00A97796" w:rsidRDefault="00D00822" w:rsidP="00AA720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Частка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науково-педагогічних працівників, які мають науковий ступінь та/або вчене звання,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понад</w:t>
      </w:r>
      <w:r w:rsidR="00AA7206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60 відсотків.</w:t>
      </w:r>
    </w:p>
    <w:p w14:paraId="1A182C39" w14:textId="77777777" w:rsidR="00AA7206" w:rsidRDefault="00AA7206" w:rsidP="00444B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Частка науково-педагогічних працівників, які мають науковий ступінь доктора наук та/або вчене звання професора, с</w:t>
      </w:r>
      <w:r w:rsidR="00D00822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тановить понад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відсотків.</w:t>
      </w:r>
    </w:p>
    <w:p w14:paraId="45027164" w14:textId="77777777" w:rsidR="00444B58" w:rsidRDefault="00444B58" w:rsidP="00444B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C4D3F6" w14:textId="77777777" w:rsidR="00444B58" w:rsidRPr="00444B58" w:rsidRDefault="00444B58" w:rsidP="00444B5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4348B" w14:textId="77777777" w:rsidR="003A0F15" w:rsidRPr="00A97796" w:rsidRDefault="003A0F15" w:rsidP="003A0F15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40" w:name="_Toc113810832"/>
      <w:r w:rsidRPr="00A977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Матеріально-технічне забезпечення </w:t>
      </w:r>
      <w:r w:rsidRPr="00A9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освітньої програми</w:t>
      </w:r>
      <w:bookmarkEnd w:id="40"/>
    </w:p>
    <w:p w14:paraId="3F60B0D5" w14:textId="77777777" w:rsidR="003A0F15" w:rsidRPr="00A97796" w:rsidRDefault="003A0F15" w:rsidP="003A0F1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реалізації </w:t>
      </w:r>
      <w:r w:rsidR="00B17359"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використовуються </w:t>
      </w:r>
      <w:r w:rsidRPr="00A9779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приміщення для проведення навчальних занять та контрольних заходів, у тому числі:</w:t>
      </w:r>
    </w:p>
    <w:p w14:paraId="7B6CAA46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-  аудиторний фонд </w:t>
      </w:r>
      <w:r w:rsidR="00541B16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включає</w:t>
      </w: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 мультимедійні / інтерактивні та комп’ютерні класи основного корпусу розташування </w:t>
      </w:r>
      <w:r w:rsidR="00CB47D5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Навчально-наукового </w:t>
      </w:r>
      <w:r w:rsidR="00283434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інституту</w:t>
      </w:r>
      <w:r w:rsidR="00CB47D5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 </w:t>
      </w:r>
      <w:r w:rsidR="00541B16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морського права та </w:t>
      </w: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менеджменту Національного університету «Одеська морська академія» за </w:t>
      </w:r>
      <w:proofErr w:type="spellStart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адресою</w:t>
      </w:r>
      <w:proofErr w:type="spellEnd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: м. Одеса, вул. </w:t>
      </w:r>
      <w:proofErr w:type="spellStart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Дідріхсона</w:t>
      </w:r>
      <w:proofErr w:type="spellEnd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, 8, корпус 1;</w:t>
      </w:r>
    </w:p>
    <w:p w14:paraId="12CD49E6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- аудиторний фонд інших корпусів, де </w:t>
      </w:r>
      <w:r w:rsidR="00541B16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проводяться </w:t>
      </w: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заняття за окремими освітніми компонентами </w:t>
      </w:r>
      <w:r w:rsidR="00B17359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;</w:t>
      </w:r>
    </w:p>
    <w:p w14:paraId="6898C9CE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- основна бібліотека Національного університету «Одеська морська академія» з читальними залами;</w:t>
      </w:r>
    </w:p>
    <w:p w14:paraId="4882C817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-  конференц-зали та велика актова зала;</w:t>
      </w:r>
    </w:p>
    <w:p w14:paraId="5C42F58B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- приміщення для занять та другий корпус бібліотеки на території студмістечка «Екіпаж»;</w:t>
      </w:r>
    </w:p>
    <w:p w14:paraId="0FD2B183" w14:textId="77777777" w:rsidR="003A0F15" w:rsidRPr="00A97796" w:rsidRDefault="00541B16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- </w:t>
      </w:r>
      <w:r w:rsidR="003A0F15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спортивний комплекс Національного університету «Одеська морська академія».</w:t>
      </w:r>
    </w:p>
    <w:p w14:paraId="20F0A42A" w14:textId="77777777" w:rsidR="003A0F15" w:rsidRPr="00A97796" w:rsidRDefault="003A0F15" w:rsidP="003A0F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Приміщення навчальних корпусів та гуртожитку забезпечені дост</w:t>
      </w:r>
      <w:r w:rsidR="00541B16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упом до Інтернет, у тому числі </w:t>
      </w:r>
      <w:r w:rsidR="00541B16"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noBreakHyphen/>
      </w:r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 xml:space="preserve"> точками розповсюдження </w:t>
      </w:r>
      <w:proofErr w:type="spellStart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Wi-Fi</w:t>
      </w:r>
      <w:proofErr w:type="spellEnd"/>
      <w:r w:rsidRPr="00A97796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val="uk-UA" w:eastAsia="ru-RU"/>
        </w:rPr>
        <w:t>.</w:t>
      </w:r>
    </w:p>
    <w:p w14:paraId="4AD6B43A" w14:textId="77777777" w:rsidR="003A0F15" w:rsidRPr="00A97796" w:rsidRDefault="003A0F15" w:rsidP="003A0F1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Комп’ютерна техніка, яка використовується в Національному університет</w:t>
      </w:r>
      <w:r w:rsidR="00F264CF"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«Одеська морська академія»</w:t>
      </w:r>
      <w:r w:rsidR="00F264CF"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64CF"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забезпечена </w:t>
      </w:r>
      <w:r w:rsidRPr="00A97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ліцензованими версіями програмного забезпечення (зокрема, </w:t>
      </w:r>
      <w:r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Microsoft Office: «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Power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Point</w:t>
      </w:r>
      <w:proofErr w:type="spellEnd"/>
      <w:r w:rsidRPr="00A97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«Access», «Project», «Visio», «Excel», «Word» та інших).</w:t>
      </w:r>
    </w:p>
    <w:p w14:paraId="29CCEE29" w14:textId="77777777" w:rsidR="003A0F15" w:rsidRPr="00A97796" w:rsidRDefault="003A0F15" w:rsidP="00AA7206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35D9739C" w14:textId="77777777" w:rsidR="00AA7206" w:rsidRPr="00A97796" w:rsidRDefault="00AA7206" w:rsidP="00AA7206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bookmarkStart w:id="41" w:name="_Toc113810833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Навчально-методичне та інформаційне забезпечення освітньої програми</w:t>
      </w:r>
      <w:bookmarkEnd w:id="41"/>
      <w:r w:rsidRPr="00A9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14:paraId="723503E8" w14:textId="77777777" w:rsidR="00BA3351" w:rsidRPr="00A97796" w:rsidRDefault="00BA3351" w:rsidP="00AA720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Навчально-методичне та інформаційне забезпечення </w:t>
      </w:r>
      <w:r w:rsidR="00B173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ОПП </w:t>
      </w:r>
      <w:r w:rsidR="00541B1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формують 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джерела з бібліотечного та електронного фонду:</w:t>
      </w:r>
    </w:p>
    <w:p w14:paraId="76E3CC1F" w14:textId="77777777" w:rsidR="00D56659" w:rsidRPr="00A97796" w:rsidRDefault="00AA7206" w:rsidP="00AA720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AC5F61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підручники, навчальні посібники</w:t>
      </w:r>
      <w:r w:rsidR="00D566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хрестоматії,  добірки нормативних актів, монографії</w:t>
      </w:r>
      <w:r w:rsidR="00BA3351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566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деталізований перелік яких міститься у </w:t>
      </w:r>
      <w:proofErr w:type="spellStart"/>
      <w:r w:rsidR="00D566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силабусах</w:t>
      </w:r>
      <w:proofErr w:type="spellEnd"/>
      <w:r w:rsidR="00D566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робочих програмах навчальних дисциплін;</w:t>
      </w:r>
    </w:p>
    <w:p w14:paraId="1C1AB062" w14:textId="77777777" w:rsidR="00AA7206" w:rsidRPr="00A97796" w:rsidRDefault="00D56659" w:rsidP="00D566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 </w:t>
      </w:r>
      <w:r w:rsidR="00AA720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фахові періодичні видання </w:t>
      </w:r>
      <w:r w:rsidR="00BA3351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науково-популярні видання</w:t>
      </w:r>
      <w:r w:rsidR="00AA720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14:paraId="46ED6177" w14:textId="77777777" w:rsidR="00AA7206" w:rsidRPr="0046370C" w:rsidRDefault="00BA3351" w:rsidP="0046370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навчально-методичні матеріали з освітніх компонентів </w:t>
      </w:r>
      <w:r w:rsidR="00B173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ОПП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розміщені в системі дистанційного доступу електронного ресурсу </w:t>
      </w:r>
      <w:r w:rsidR="00AA7206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D56659"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аціонального університету «Одеська морська академія»</w:t>
      </w:r>
      <w:r w:rsidRPr="00A97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1BC0DF1C" w14:textId="77777777" w:rsidR="0087711C" w:rsidRPr="00A97796" w:rsidRDefault="0087711C" w:rsidP="00AA7206">
      <w:pPr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13BF695" w14:textId="77777777" w:rsidR="00B050D0" w:rsidRPr="00A97796" w:rsidRDefault="00AA7206" w:rsidP="00B050D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2" w:name="_Toc113810834"/>
      <w:r w:rsidRPr="00A97796">
        <w:rPr>
          <w:rFonts w:ascii="Times New Roman" w:hAnsi="Times New Roman" w:cs="Times New Roman"/>
          <w:b/>
          <w:sz w:val="28"/>
          <w:szCs w:val="28"/>
          <w:lang w:val="uk-UA"/>
        </w:rPr>
        <w:t>6. Академічна мобільність та визнання результатів навчання</w:t>
      </w:r>
      <w:bookmarkEnd w:id="42"/>
      <w:r w:rsidR="00B050D0" w:rsidRPr="00A977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46FA1ED" w14:textId="77777777" w:rsidR="00B050D0" w:rsidRPr="00A97796" w:rsidRDefault="00B050D0" w:rsidP="0032018D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bookmarkStart w:id="43" w:name="_Toc113810835"/>
      <w:r w:rsidRPr="00A97796">
        <w:rPr>
          <w:rFonts w:ascii="Times New Roman" w:hAnsi="Times New Roman"/>
          <w:b/>
          <w:sz w:val="28"/>
          <w:szCs w:val="28"/>
          <w:lang w:val="uk-UA"/>
        </w:rPr>
        <w:t>Національна академічна (кредитна)  мобільність</w:t>
      </w:r>
      <w:r w:rsidR="0032018D" w:rsidRPr="00A97796">
        <w:rPr>
          <w:rFonts w:ascii="Times New Roman" w:hAnsi="Times New Roman"/>
          <w:b/>
          <w:sz w:val="28"/>
          <w:szCs w:val="28"/>
          <w:lang w:val="uk-UA"/>
        </w:rPr>
        <w:t>.</w:t>
      </w:r>
      <w:bookmarkEnd w:id="43"/>
      <w:r w:rsidRPr="00A977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9A3B4DF" w14:textId="738B288D" w:rsidR="00B050D0" w:rsidRPr="00A97796" w:rsidRDefault="00B050D0" w:rsidP="00320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796">
        <w:rPr>
          <w:rFonts w:ascii="Times New Roman" w:hAnsi="Times New Roman"/>
          <w:sz w:val="28"/>
          <w:szCs w:val="28"/>
          <w:lang w:val="uk-UA"/>
        </w:rPr>
        <w:t xml:space="preserve">Національна академічна </w:t>
      </w:r>
      <w:r w:rsidR="004D3138">
        <w:rPr>
          <w:rFonts w:ascii="Times New Roman" w:hAnsi="Times New Roman"/>
          <w:sz w:val="28"/>
          <w:szCs w:val="28"/>
          <w:lang w:val="uk-UA"/>
        </w:rPr>
        <w:t>(</w:t>
      </w:r>
      <w:r w:rsidRPr="00A97796">
        <w:rPr>
          <w:rFonts w:ascii="Times New Roman" w:hAnsi="Times New Roman"/>
          <w:sz w:val="28"/>
          <w:szCs w:val="28"/>
          <w:lang w:val="uk-UA"/>
        </w:rPr>
        <w:t>кредитна</w:t>
      </w:r>
      <w:r w:rsidR="004D3138">
        <w:rPr>
          <w:rFonts w:ascii="Times New Roman" w:hAnsi="Times New Roman"/>
          <w:sz w:val="28"/>
          <w:szCs w:val="28"/>
          <w:lang w:val="uk-UA"/>
        </w:rPr>
        <w:t>)</w:t>
      </w:r>
      <w:r w:rsidRPr="00A97796">
        <w:rPr>
          <w:rFonts w:ascii="Times New Roman" w:hAnsi="Times New Roman"/>
          <w:sz w:val="28"/>
          <w:szCs w:val="28"/>
          <w:lang w:val="uk-UA"/>
        </w:rPr>
        <w:t xml:space="preserve"> мобільність є можливою на основі угод з іншими закладами вищої освіти України. </w:t>
      </w:r>
    </w:p>
    <w:p w14:paraId="285EBC8F" w14:textId="77777777" w:rsidR="0032018D" w:rsidRPr="00A97796" w:rsidRDefault="0032018D" w:rsidP="0032018D">
      <w:pPr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val="uk-UA"/>
        </w:rPr>
      </w:pPr>
    </w:p>
    <w:p w14:paraId="557482DA" w14:textId="77777777" w:rsidR="00B050D0" w:rsidRPr="00A97796" w:rsidRDefault="00B050D0" w:rsidP="0032018D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bookmarkStart w:id="44" w:name="_Toc113810836"/>
      <w:r w:rsidRPr="00A97796">
        <w:rPr>
          <w:rFonts w:ascii="Times New Roman" w:hAnsi="Times New Roman"/>
          <w:b/>
          <w:sz w:val="28"/>
          <w:szCs w:val="28"/>
          <w:lang w:val="uk-UA"/>
        </w:rPr>
        <w:t>Міжнародна академічна (кредитна) мобільність</w:t>
      </w:r>
      <w:r w:rsidR="0032018D" w:rsidRPr="00A97796">
        <w:rPr>
          <w:rFonts w:ascii="Times New Roman" w:hAnsi="Times New Roman"/>
          <w:b/>
          <w:sz w:val="28"/>
          <w:szCs w:val="28"/>
          <w:lang w:val="uk-UA"/>
        </w:rPr>
        <w:t>.</w:t>
      </w:r>
      <w:bookmarkEnd w:id="44"/>
      <w:r w:rsidRPr="00A977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1CCDB48" w14:textId="77777777" w:rsidR="00B050D0" w:rsidRPr="00A97796" w:rsidRDefault="00B050D0" w:rsidP="00320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796">
        <w:rPr>
          <w:rFonts w:ascii="Times New Roman" w:hAnsi="Times New Roman"/>
          <w:sz w:val="28"/>
          <w:szCs w:val="28"/>
          <w:lang w:val="uk-UA"/>
        </w:rPr>
        <w:t xml:space="preserve">Міжнародна академічна кредитна мобільність здійснюється на основі угод про академічну мобільність з закладами вищої освіти інших країн. </w:t>
      </w:r>
    </w:p>
    <w:p w14:paraId="730920CB" w14:textId="77777777" w:rsidR="005072A7" w:rsidRPr="00A97796" w:rsidRDefault="005072A7" w:rsidP="0032018D">
      <w:pPr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val="uk-UA"/>
        </w:rPr>
      </w:pPr>
    </w:p>
    <w:p w14:paraId="403BFB17" w14:textId="77777777" w:rsidR="00B050D0" w:rsidRPr="00A97796" w:rsidRDefault="00B050D0" w:rsidP="0032018D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bookmarkStart w:id="45" w:name="_Toc113810837"/>
      <w:r w:rsidRPr="00A97796">
        <w:rPr>
          <w:rFonts w:ascii="Times New Roman" w:hAnsi="Times New Roman"/>
          <w:b/>
          <w:sz w:val="28"/>
          <w:szCs w:val="28"/>
          <w:lang w:val="uk-UA"/>
        </w:rPr>
        <w:t>Навчання іноземних здобувачів вищої освіти</w:t>
      </w:r>
      <w:r w:rsidR="0032018D" w:rsidRPr="00A97796">
        <w:rPr>
          <w:rFonts w:ascii="Times New Roman" w:hAnsi="Times New Roman"/>
          <w:b/>
          <w:sz w:val="28"/>
          <w:szCs w:val="28"/>
          <w:lang w:val="uk-UA"/>
        </w:rPr>
        <w:t>.</w:t>
      </w:r>
      <w:bookmarkEnd w:id="45"/>
      <w:r w:rsidRPr="00A977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81C7832" w14:textId="77777777" w:rsidR="00B050D0" w:rsidRPr="00A97796" w:rsidRDefault="00B050D0" w:rsidP="00320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796">
        <w:rPr>
          <w:rFonts w:ascii="Times New Roman" w:hAnsi="Times New Roman"/>
          <w:sz w:val="28"/>
          <w:szCs w:val="28"/>
          <w:lang w:val="uk-UA"/>
        </w:rPr>
        <w:t xml:space="preserve">Іноземні громадяни навчаються на загальних умовах із дотриманням чинного законодавства щодо перебування іноземних громадян в Україні. </w:t>
      </w:r>
    </w:p>
    <w:p w14:paraId="573C0402" w14:textId="77777777" w:rsidR="0032018D" w:rsidRPr="00A97796" w:rsidRDefault="0032018D" w:rsidP="0032018D">
      <w:pPr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val="uk-UA"/>
        </w:rPr>
      </w:pPr>
    </w:p>
    <w:p w14:paraId="3472A582" w14:textId="77777777" w:rsidR="0032018D" w:rsidRPr="00A97796" w:rsidRDefault="00B050D0" w:rsidP="0032018D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uk-UA"/>
        </w:rPr>
      </w:pPr>
      <w:bookmarkStart w:id="46" w:name="_Toc113810838"/>
      <w:r w:rsidRPr="00A97796">
        <w:rPr>
          <w:rFonts w:ascii="Times New Roman" w:hAnsi="Times New Roman"/>
          <w:b/>
          <w:sz w:val="28"/>
          <w:szCs w:val="28"/>
          <w:lang w:val="uk-UA"/>
        </w:rPr>
        <w:t>Визнання результатів попереднього навчання</w:t>
      </w:r>
      <w:r w:rsidR="0032018D" w:rsidRPr="00A97796">
        <w:rPr>
          <w:rFonts w:ascii="Times New Roman" w:hAnsi="Times New Roman"/>
          <w:b/>
          <w:sz w:val="28"/>
          <w:szCs w:val="28"/>
          <w:lang w:val="uk-UA"/>
        </w:rPr>
        <w:t>.</w:t>
      </w:r>
      <w:bookmarkEnd w:id="46"/>
      <w:r w:rsidR="0032018D" w:rsidRPr="00A9779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2D442B78" w14:textId="77777777" w:rsidR="00B050D0" w:rsidRPr="00A97796" w:rsidRDefault="00B050D0" w:rsidP="00320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7796">
        <w:rPr>
          <w:rFonts w:ascii="Times New Roman" w:hAnsi="Times New Roman"/>
          <w:sz w:val="28"/>
          <w:szCs w:val="28"/>
          <w:lang w:val="uk-UA"/>
        </w:rPr>
        <w:t>Визнання результатів попереднього навчання здійснюється відповідно до Порядку визнання результатів навчання НУ «ОМА».</w:t>
      </w:r>
    </w:p>
    <w:bookmarkEnd w:id="0"/>
    <w:p w14:paraId="2B4459C3" w14:textId="77777777" w:rsidR="00466217" w:rsidRPr="00A97796" w:rsidRDefault="00466217" w:rsidP="00466217">
      <w:pPr>
        <w:spacing w:line="240" w:lineRule="auto"/>
        <w:jc w:val="right"/>
        <w:outlineLvl w:val="0"/>
        <w:rPr>
          <w:rFonts w:ascii="Times New Roman" w:hAnsi="Times New Roman"/>
          <w:b/>
          <w:i/>
          <w:sz w:val="28"/>
          <w:szCs w:val="28"/>
          <w:lang w:val="uk-UA"/>
        </w:rPr>
        <w:sectPr w:rsidR="00466217" w:rsidRPr="00A97796" w:rsidSect="00EC131A">
          <w:footerReference w:type="even" r:id="rId11"/>
          <w:footerReference w:type="default" r:id="rId12"/>
          <w:pgSz w:w="11906" w:h="16838"/>
          <w:pgMar w:top="899" w:right="1418" w:bottom="899" w:left="1106" w:header="709" w:footer="709" w:gutter="0"/>
          <w:cols w:space="708"/>
          <w:docGrid w:linePitch="360"/>
        </w:sectPr>
      </w:pPr>
    </w:p>
    <w:p w14:paraId="78344608" w14:textId="77777777" w:rsidR="00BE66CD" w:rsidRPr="003C0D9F" w:rsidRDefault="00BE66CD" w:rsidP="00BE66C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47" w:name="_Toc63426110"/>
      <w:bookmarkStart w:id="48" w:name="_Toc113810839"/>
      <w:r w:rsidRPr="003C0D9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>Додатки до освітньо-професійної програми «Право»</w:t>
      </w:r>
      <w:bookmarkEnd w:id="47"/>
      <w:bookmarkEnd w:id="48"/>
    </w:p>
    <w:p w14:paraId="086FA9F4" w14:textId="77777777" w:rsidR="00BE66CD" w:rsidRPr="003C0D9F" w:rsidRDefault="00BE66CD" w:rsidP="00BE66CD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49" w:name="_Toc63426111"/>
      <w:bookmarkStart w:id="50" w:name="_Toc113810840"/>
      <w:r w:rsidRPr="003C0D9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Додаток 1</w:t>
      </w:r>
      <w:r w:rsidRPr="003C0D9F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br/>
      </w:r>
      <w:r w:rsidRPr="003C0D9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Матриця відповідності освітніх компонентів </w:t>
      </w:r>
      <w:proofErr w:type="spellStart"/>
      <w:r w:rsidRPr="003C0D9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компетентностям</w:t>
      </w:r>
      <w:proofErr w:type="spellEnd"/>
      <w:r w:rsidRPr="003C0D9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випускника </w:t>
      </w:r>
      <w:r w:rsidRPr="003C0D9F">
        <w:rPr>
          <w:rFonts w:ascii="Times New Roman" w:hAnsi="Times New Roman" w:cs="Times New Roman"/>
          <w:b/>
          <w:sz w:val="26"/>
          <w:szCs w:val="26"/>
          <w:lang w:val="uk-UA"/>
        </w:rPr>
        <w:t>освітньо-професійної програми «Право»</w:t>
      </w:r>
      <w:bookmarkEnd w:id="49"/>
      <w:bookmarkEnd w:id="50"/>
    </w:p>
    <w:p w14:paraId="3ED7B1A9" w14:textId="77777777" w:rsidR="00C64253" w:rsidRPr="003C0D9F" w:rsidRDefault="00C64253" w:rsidP="00C642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7"/>
        <w:gridCol w:w="286"/>
        <w:gridCol w:w="380"/>
        <w:gridCol w:w="452"/>
        <w:gridCol w:w="453"/>
        <w:gridCol w:w="285"/>
        <w:gridCol w:w="286"/>
        <w:gridCol w:w="287"/>
        <w:gridCol w:w="286"/>
        <w:gridCol w:w="456"/>
        <w:gridCol w:w="284"/>
        <w:gridCol w:w="284"/>
        <w:gridCol w:w="289"/>
        <w:gridCol w:w="449"/>
        <w:gridCol w:w="289"/>
        <w:gridCol w:w="289"/>
        <w:gridCol w:w="289"/>
        <w:gridCol w:w="289"/>
        <w:gridCol w:w="289"/>
        <w:gridCol w:w="415"/>
        <w:gridCol w:w="311"/>
        <w:gridCol w:w="311"/>
        <w:gridCol w:w="311"/>
        <w:gridCol w:w="311"/>
        <w:gridCol w:w="311"/>
        <w:gridCol w:w="311"/>
        <w:gridCol w:w="311"/>
        <w:gridCol w:w="311"/>
        <w:gridCol w:w="446"/>
        <w:gridCol w:w="311"/>
        <w:gridCol w:w="316"/>
        <w:gridCol w:w="310"/>
        <w:gridCol w:w="316"/>
        <w:gridCol w:w="451"/>
        <w:gridCol w:w="316"/>
        <w:gridCol w:w="451"/>
        <w:gridCol w:w="316"/>
        <w:gridCol w:w="271"/>
        <w:gridCol w:w="451"/>
        <w:gridCol w:w="319"/>
        <w:gridCol w:w="316"/>
        <w:gridCol w:w="295"/>
      </w:tblGrid>
      <w:tr w:rsidR="00C64253" w:rsidRPr="00B34A5B" w14:paraId="29D33A21" w14:textId="77777777" w:rsidTr="00042EEA">
        <w:trPr>
          <w:trHeight w:val="372"/>
          <w:tblHeader/>
        </w:trPr>
        <w:tc>
          <w:tcPr>
            <w:tcW w:w="1807" w:type="dxa"/>
            <w:vMerge w:val="restart"/>
            <w:vAlign w:val="center"/>
          </w:tcPr>
          <w:p w14:paraId="73C766D3" w14:textId="77777777" w:rsidR="00395BCE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Назва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 xml:space="preserve"> компонента</w:t>
            </w:r>
          </w:p>
          <w:p w14:paraId="43C0A2F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ОПП</w:t>
            </w:r>
          </w:p>
        </w:tc>
        <w:tc>
          <w:tcPr>
            <w:tcW w:w="13710" w:type="dxa"/>
            <w:gridSpan w:val="41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8B06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Компетентності</w:t>
            </w:r>
            <w:proofErr w:type="spellEnd"/>
          </w:p>
        </w:tc>
      </w:tr>
      <w:tr w:rsidR="00BE7A52" w:rsidRPr="00B34A5B" w14:paraId="79900826" w14:textId="77777777" w:rsidTr="00042EEA">
        <w:trPr>
          <w:trHeight w:val="561"/>
          <w:tblHeader/>
        </w:trPr>
        <w:tc>
          <w:tcPr>
            <w:tcW w:w="1807" w:type="dxa"/>
            <w:vMerge/>
            <w:vAlign w:val="center"/>
          </w:tcPr>
          <w:p w14:paraId="2769C30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6337" w:type="dxa"/>
            <w:gridSpan w:val="1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6ACDF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Загальні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373" w:type="dxa"/>
            <w:gridSpan w:val="2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D277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Спеціальні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фахові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 xml:space="preserve">,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предметні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 xml:space="preserve">)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компетентності</w:t>
            </w:r>
            <w:proofErr w:type="spellEnd"/>
          </w:p>
        </w:tc>
      </w:tr>
      <w:tr w:rsidR="00972D2D" w:rsidRPr="00B34A5B" w14:paraId="48EBD7EB" w14:textId="77777777" w:rsidTr="005132F1">
        <w:trPr>
          <w:cantSplit/>
          <w:trHeight w:val="994"/>
          <w:tblHeader/>
        </w:trPr>
        <w:tc>
          <w:tcPr>
            <w:tcW w:w="1807" w:type="dxa"/>
            <w:vMerge/>
            <w:vAlign w:val="center"/>
          </w:tcPr>
          <w:p w14:paraId="259586A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45C71D6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9881A87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1-1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56E6338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2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6E11B55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3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4E26A5D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4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D174D7F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5</w:t>
            </w: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204E790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6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13464C4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7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20A8ACB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7-1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97B748C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8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03300CB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9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FB22EBB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10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1B7A49C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10-1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D32C500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11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FBC39AF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12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2FDE09E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13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09ED290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14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8008486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15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6E8FAF2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ЗК 16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2EFFB4A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B883CF2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2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496DB72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3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A6D5B7C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4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05B914A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5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3E1BDA4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6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6351CC8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7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E9E2D8C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8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5464EAB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8-1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544C4DF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9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A41752E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10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C393B35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11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AA11D66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12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F18DED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12-1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ADE7598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13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52206A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13-1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0B244F7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14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20CBC5C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14-1</w:t>
            </w:r>
          </w:p>
        </w:tc>
        <w:tc>
          <w:tcPr>
            <w:tcW w:w="451" w:type="dxa"/>
            <w:tcBorders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DA2B604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14-2</w:t>
            </w:r>
          </w:p>
        </w:tc>
        <w:tc>
          <w:tcPr>
            <w:tcW w:w="319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62D91D2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gram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 15</w:t>
            </w:r>
            <w:proofErr w:type="gramEnd"/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D3FF204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16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345D4A" w14:textId="77777777" w:rsidR="00C64253" w:rsidRPr="00B34A5B" w:rsidRDefault="00C64253" w:rsidP="00B07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gram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СК  17</w:t>
            </w:r>
            <w:proofErr w:type="gramEnd"/>
          </w:p>
        </w:tc>
      </w:tr>
      <w:tr w:rsidR="00C64253" w:rsidRPr="00B34A5B" w14:paraId="5C7DA5ED" w14:textId="77777777" w:rsidTr="00042EEA">
        <w:trPr>
          <w:trHeight w:val="300"/>
        </w:trPr>
        <w:tc>
          <w:tcPr>
            <w:tcW w:w="2093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72BC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424" w:type="dxa"/>
            <w:gridSpan w:val="40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E6A61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Обовʼязкова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частина</w:t>
            </w:r>
            <w:proofErr w:type="spellEnd"/>
          </w:p>
        </w:tc>
      </w:tr>
      <w:tr w:rsidR="00972D2D" w:rsidRPr="00B34A5B" w14:paraId="12D7C926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3677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Логіка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B4149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85F98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3B8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8D6A6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69F7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09A1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73F4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7D84C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5B507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B738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AAFD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9C4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37D91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90AB2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023EB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E07D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FB6D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754D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8E8F0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2C27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BE3F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466A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83B1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672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93EA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60ED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B3E85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E63E5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30B9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0744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A7CB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9F9B7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1B673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546E8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21AD1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FA99C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A779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FB49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240D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DA87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4673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707836FB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C846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Соціально-політичні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процеси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сучасному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світі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150B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0183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17C5A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6112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CC03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6B68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61E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8634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5668A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FA77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BFEFF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65772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99C5C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5214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9D18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87AE6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ADCD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7171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7ED32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76952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44857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0AB4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6969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CA8C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3A66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445B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2639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52FB2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A180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7BC7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64D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CC257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C6502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E912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1492D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510E3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AB62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4B117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AFD5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6DCE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54ACD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461F914A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E22AD4" w14:textId="77777777" w:rsidR="00FB7A31" w:rsidRPr="00FB7A31" w:rsidRDefault="00FB7A31" w:rsidP="00FB7A3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Юридичні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деонтологія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психологія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91D35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56669A8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2538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8A536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AD901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CE89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F3D1D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C59E3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6453628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F8620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5D08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AEB6F8" w14:textId="28693F45" w:rsidR="00FB7A31" w:rsidRPr="00D07950" w:rsidRDefault="00D07950" w:rsidP="00FB7A3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06AE2AC7" w14:textId="59DDAE01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ABD03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60739F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40953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A8718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1779F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7BAEEE9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040C5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5A5E9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EC944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01A56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33195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5F708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6CA9B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B672B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695BD60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2DF5E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3E627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549C7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03704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0F70E9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F8671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496BC5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C3FBD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A0733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86FF8C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A83D1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3B8D5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3EAB210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1E8728CE" w14:textId="77777777" w:rsidTr="00042EEA">
        <w:trPr>
          <w:trHeight w:val="684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5AC1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Демократія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: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від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теорії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до практики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787B0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15632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8FF2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B1089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A303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C2DCF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3E5D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466F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DE8B4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92580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886C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624A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99F22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B1B2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CA8E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68F06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A64C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8C7D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F82B2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9C1DA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2B83F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34A5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7C5B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69F79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B64F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6C67A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D0BC3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D2832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EF12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601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88C1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C33F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6D8F5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17DF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EB03F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4D9C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6B4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D66CC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8427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BD60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0FC1B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44663BF3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5177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Англійська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мова (загальний курс)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205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2F8DD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61577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6501F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A22A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DF143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16666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2F09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B541E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DFB5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0B3F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5DA4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6A2FEA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01CF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50B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03AD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DC26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7350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3AC21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35813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AFB1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70631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68E9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E864B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D572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B4DE8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B160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18CA9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181D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ECD4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6E5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51A0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F52B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56D7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C5DA4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2CFE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6DB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C2EF8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CBC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83AC1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6D691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22566E92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6BEE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Латинська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мова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A5A34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D75464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155B0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1BCB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2640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4DB7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4BD4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EEE9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54ED5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27A3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B8B9F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C26AC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883E4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9CA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3327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392B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032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53DEA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25A8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A8E3E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3C31D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0066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12716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5BAB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29A63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AB01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19AC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BC726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7DC1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AA3D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B70B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4F72D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F4BC6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DA62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0BBF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C3ED7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AB85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FAD7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E745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2EE3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D69E3D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7380BD00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DCAB1B" w14:textId="77777777" w:rsidR="00FB7A31" w:rsidRPr="00FB7A31" w:rsidRDefault="00FB7A31" w:rsidP="00FB7A3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Теорія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держави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і права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D235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4B62B0F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2B586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EA75F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BCD18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E525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691BC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5BBB7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7D34CA1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39647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D0052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6317A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348FB4D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188A8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86ECE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C2D6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A73C3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BEA5E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14EEB21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32A77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E95C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D4090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6BD57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E93AB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DEAA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9ED0C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BCDF5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51D05C5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73C36F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1D51E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B662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E9D2B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604557F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4CCCC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059395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F9EE9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43CA5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7B716A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EC8F0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71C1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03E5CF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FB7A31" w14:paraId="74EA710D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DFAA54" w14:textId="77777777" w:rsidR="00FB7A31" w:rsidRPr="00FB7A31" w:rsidRDefault="00FB7A31" w:rsidP="00FB7A3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Українська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мова за </w:t>
            </w: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професійним</w:t>
            </w:r>
            <w:proofErr w:type="spellEnd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спрямуванням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962E0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6B6FE63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E047A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2A23B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A81C7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8A89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47AA6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600DB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4BFA6A4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C5FB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7FD5B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3724E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688F6DB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70B70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29A40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86E51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F1B1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90021F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6BAE504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49A42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2B649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BE57A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4C1D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CFC5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6A82E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2BDEB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ABD7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5913223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13B93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B4959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DCC22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11911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FF7CBF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5792F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3AAD492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DCEF1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CDCA0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3CC6BF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570BD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6E35E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711605D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FB7A31" w14:paraId="798725F6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FF43C" w14:textId="77777777" w:rsidR="00FB7A31" w:rsidRPr="00FB7A31" w:rsidRDefault="00FB7A31" w:rsidP="00FB7A3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Культурологія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498D05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5EB3CFE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3AED7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5ACD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4016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A5C14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48EDD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9BED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02BA9F5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7E80E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22EFC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55DDC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202989B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3E47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B0F75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0E529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82963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C87F8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6AD18B4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D8FAD6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1BA7B4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FD7490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6D9FC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7DC4E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EB609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E5934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4F6EB2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6356782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4C7A0A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F28D81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B7A3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2B465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370F9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15ECBDB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F77E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867057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8D94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C46417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540A463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EF6898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8C6829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3784B7AC" w14:textId="77777777" w:rsidR="00FB7A31" w:rsidRPr="00FB7A31" w:rsidRDefault="00FB7A31" w:rsidP="00FB7A3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3FB76067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83E7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Філософія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і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філософія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права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1048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E7190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B778D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4518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D9C4B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5DBF8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BC4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B2E9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27C91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5AA74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0883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77B8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19F1A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7B1A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478A1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A9D0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7FB1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8E63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13C6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5DD0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1C153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663B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FE5A9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5DCE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8241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6C891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D3832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5A720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5B67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4A12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662E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D11A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CC314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B4E4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47D4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404B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59AB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CA40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DD36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3B9A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6563E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5A52DEB8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A191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Історія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держави і </w:t>
            </w: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права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0B69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89537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53ADD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40A7A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6CCBC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31CE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09F62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4533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68344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AB3BF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89CA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F247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F6A2A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9B33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CE55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773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9879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49A2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ABB23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0200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A5E2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BD1D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D273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6AFE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787A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C4E9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EC10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5F234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D8FB1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55FD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DACE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4F6C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1C2D5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48F3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F8042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53D9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7A9E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9D248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E6E2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24FA0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99B8C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6684284A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721A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Конституційне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України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37B6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1256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4F99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73A5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70A4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832A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D8F1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6887D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2FBBB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0297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30AC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42352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D51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253C7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E336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6751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6030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3F65D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3275F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E5746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AF792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85A1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4D44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C1BE2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7D34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60213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7AC3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C7E8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32E4D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2BD5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772C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B03E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02677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47842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A518F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C9FC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AE83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BB6C0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C57E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343EF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5F3BC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1CEE54C1" w14:textId="77777777" w:rsidTr="007D188D">
        <w:trPr>
          <w:trHeight w:val="277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0A7C2A" w14:textId="77777777" w:rsidR="00A413C9" w:rsidRPr="00A413C9" w:rsidRDefault="00A413C9" w:rsidP="007D188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Римське</w:t>
            </w:r>
            <w:proofErr w:type="spellEnd"/>
            <w:r w:rsidRPr="00A413C9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4A5CEE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07DBF21A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E3888B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F9FFB6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D399F8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6A96C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5E550C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F18BC4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218BD950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1C9640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CD3F8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1C85D9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48478483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B375A5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B535E6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E1953E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73972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D3C706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6286E75A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664E0C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CD00D8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A63A41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13C9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15BD02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00D70F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47327D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68CFA8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F34F9A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24418C2E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B9443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636FC2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C33FC5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22E53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F68041D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729DD5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C1DD149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F2E6B7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89C46F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B41BAE1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AB1A70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220638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255496C" w14:textId="77777777" w:rsidR="00A413C9" w:rsidRPr="00A413C9" w:rsidRDefault="00A413C9" w:rsidP="00A413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371B0E98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364382" w14:textId="77777777" w:rsidR="00980DD0" w:rsidRPr="00980DD0" w:rsidRDefault="00980DD0" w:rsidP="00980DD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Кримінальне</w:t>
            </w:r>
            <w:proofErr w:type="spellEnd"/>
            <w:r w:rsidRPr="00980DD0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C8C97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6BE4A739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F0383C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AA306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0F109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FC6DC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0BA3E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9B115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02F4C9DE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F0F0E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56FB6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F695D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3ADE387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28CFEB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BD6E6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40F4A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59974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0CF69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575CFE02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975EF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7E182F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728C0D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CBC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5D714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CF7E6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31AF9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2A93F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367B4FA9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ABD39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E07C5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0E78C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3B86F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0B484B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54776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B74E41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5DFE25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BC475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3DDC8F7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780B8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5F820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3C0C18A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42D62431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0BB915" w14:textId="77777777" w:rsidR="00980DD0" w:rsidRPr="00980DD0" w:rsidRDefault="00980DD0" w:rsidP="009451C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Цивільне</w:t>
            </w:r>
            <w:proofErr w:type="spellEnd"/>
            <w:r w:rsidRPr="00980DD0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828A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49CB85B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D4FC5F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E281E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E805E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AF5CE2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8B0F8F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0C96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049B2FD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87002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1DE014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2A3CD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266D4C04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0A009B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C61B4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10DB3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B5B86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6FF37A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3BDC61AB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9BA88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9C060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9EFD2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1874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8F4952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FCA4CE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4B60C2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CBB7DC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3E595467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07D95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28F9D4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050818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143E89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32AFE1FD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7D870C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0AB28C9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C72270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811062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4A5E5671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271AE6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3FA7F9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80DD0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01BBAB3" w14:textId="77777777" w:rsidR="00980DD0" w:rsidRPr="00980DD0" w:rsidRDefault="00980DD0" w:rsidP="00980D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79DF927C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74A5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Інформаційні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технології в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юридичній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практиці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C9C7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7C44E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CDF9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A4CC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FDBF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D54CD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1DF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1395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D25FD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326F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A178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4D14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2CB48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794C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B3BDC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3941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6182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69F83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646AF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756E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7E7E7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C76AB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49D4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22A79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4A49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C545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C225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2F09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590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975E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BF68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9E79C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B3B3F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C0CA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4E618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00190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C5EE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62BE4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B9B4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04CE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C2310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7078519C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3A10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Адміністративне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4628E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9BA35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D7469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C930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0806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9DC1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EDF3F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523B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29282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580B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7903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44A6D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C1283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FF8C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8CD3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6147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C16B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210DB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1873E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3753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52C2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AC3B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82C8C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E366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5A677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FE36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0294B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0F3AB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B83D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D023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B5D5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D8862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9F852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C4BE4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C3923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CD104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F6A53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2D5A5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FA54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38CC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5D54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40AD087E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DFB1A0" w14:textId="77777777" w:rsidR="009451C1" w:rsidRPr="009451C1" w:rsidRDefault="009451C1" w:rsidP="009451C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Кримінальне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процесуальне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AE2CF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36FF60B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2DF84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9BF8D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A7346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91AEB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E8091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B12E5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0A4C876C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F3E15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8E62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414ED0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45795EB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32CA6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8B8EF0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F7458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33630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6AB73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4704AC1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4B2E7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42A74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1942E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27D98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CFF7F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67965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00685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B0BE4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0E80ABB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488A5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EFCC9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87FA40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980A7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2D57CC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218B2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8E355D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6105A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left w:val="single" w:sz="4" w:space="0" w:color="000000"/>
            </w:tcBorders>
            <w:shd w:val="clear" w:color="auto" w:fill="FFFFFF"/>
          </w:tcPr>
          <w:p w14:paraId="39239F4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6A15F8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DB5D0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8C568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3DFEDA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7875D3F0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BA808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Цивільне</w:t>
            </w:r>
            <w:proofErr w:type="spellEnd"/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процесуальне</w:t>
            </w:r>
            <w:proofErr w:type="spellEnd"/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A281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4053B2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791A1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AAFA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124D5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EDBC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21C69F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CD8220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05E096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5C7F7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510AC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6D43F7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D53E62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725C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0CD42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CF3CF7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276FF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BCF03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C15D4D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53EE5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ACE07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EBFAE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C47A8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5E2E0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DAC7A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E9CE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57EC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ACF7ED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006F5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079FE6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8E0B8D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5E079F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57521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491A5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4529C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22B9F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3063D4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2999A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7B7DC3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94935C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9451C1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E5EB03" w14:textId="77777777" w:rsidR="00C64253" w:rsidRPr="009451C1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79EA365C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509625" w14:textId="77777777" w:rsidR="009451C1" w:rsidRPr="009451C1" w:rsidRDefault="009451C1" w:rsidP="009451C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Адміністративне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процесуальне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9D024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4B6E1D4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66672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F9FF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F81F3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D371E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C67A3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4BB08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2FC0F4E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7F258C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D01C1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D35D7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09B5DC1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C98F90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95510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2E2A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CDB11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0F1DA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10F0DA1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EBA96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FAB3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8370C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949E9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9457B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F64AB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9E428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69FC6B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20057F7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F8F0E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3E5F2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D52C7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17AE2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5807DE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6B1D8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1587B4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7DB48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538343D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6DCE235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2E75BB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67588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1CBC2BD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9451C1" w14:paraId="40CB257A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34592A" w14:textId="77777777" w:rsidR="009451C1" w:rsidRPr="009451C1" w:rsidRDefault="009451C1" w:rsidP="0063034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Трудове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право та право </w:t>
            </w: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соціального</w:t>
            </w:r>
            <w:proofErr w:type="spellEnd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забезпечення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4D6FE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2DCAF458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0C9E5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48A8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E2A1E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6ACED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8F2FA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250AE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5E2091A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802A3B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0D14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C890D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1968727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FC6FE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E235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7DED4A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4E3F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AA110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6A5D4B6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21CDD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E25F6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7322B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07FC69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6AFC8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6652E2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867667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9202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54D2CCE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0CCE1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4ACCA1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98FD86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42F0FE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0F242F0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2C981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BD4DE24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5ACEBD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46BA035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691E58BF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3F902C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8ABA55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451C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E1B1A43" w14:textId="77777777" w:rsidR="009451C1" w:rsidRPr="009451C1" w:rsidRDefault="009451C1" w:rsidP="009451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9451C1" w14:paraId="6330ED87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698872" w14:textId="77777777" w:rsidR="00CD7184" w:rsidRPr="00CD7184" w:rsidRDefault="00CD7184" w:rsidP="00CD718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Англійська</w:t>
            </w:r>
            <w:proofErr w:type="spellEnd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 xml:space="preserve"> мова за </w:t>
            </w:r>
            <w:proofErr w:type="spellStart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професійним</w:t>
            </w:r>
            <w:proofErr w:type="spellEnd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спрямуванням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A45010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45A036B3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5F566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82A46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E9EE5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696129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14EC3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F78C1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77C74FB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49D9C7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34670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627407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6D0A189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F4AB4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C1A50B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E5860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540ED1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C931F4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508E4929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999CD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2289A6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0758E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EB8211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E9BDA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1ED7FC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50D0AB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61D5BB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51516E2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FCC63C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4DB85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706C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BBDA4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2B1DBC3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48BF5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DE1AEB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F9A110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64A4CE5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18C85D2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F69531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C652B7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3F600F1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1BD7485A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5490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Міжнародне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публічне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9E99F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8529B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F1A6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53DE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5C32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7D8EE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DF3F6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90414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66D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C420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E91B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9CF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BD271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919D6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088E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0015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6166F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B8CAB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45509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311AE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E1E14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8CB7E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8524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9C94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AAC3C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5FBE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3E308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D9645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A622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3324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6CA0A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C6FB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360CF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9CC2A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E5BB1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485E5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A59084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9F543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6FE78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1FC7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0E18B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</w:tr>
      <w:tr w:rsidR="00972D2D" w:rsidRPr="00B34A5B" w14:paraId="28E79B2D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FF61B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Публічне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адміністрування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53713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2BCB8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2C1E3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FD67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2416D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8DB8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EC64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68587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7D26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EFCA8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3A7D3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E2290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4BE18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17F3E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4A21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9FBA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9211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B687B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81E2C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4ED7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5CE0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6DFBC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09FD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1BF5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5850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E430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E2E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A3E44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78F4C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4113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58CC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581D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A1B6C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E665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D99E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DC9A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14ED4E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4A80D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E0A5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2012C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7C842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210D172A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8C53E" w14:textId="77777777" w:rsidR="00CD7184" w:rsidRPr="00CD7184" w:rsidRDefault="00CD7184" w:rsidP="00CD718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Господарське</w:t>
            </w:r>
            <w:proofErr w:type="spellEnd"/>
            <w:r w:rsidRPr="00CD7184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F3C8B2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67672117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6D53A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3042BB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7CD7F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7655B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C2C9F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CAA79B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278C927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DCB38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E128D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E9EE7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246F3ECD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C90EF2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4F36E6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F9FF5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C60BD1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C02EF7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13D66BA3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BFEA5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94BCC9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1B3160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421F3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B47E2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59BEEC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FE224C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76B126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0D76DC3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EBFD68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65522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0E688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CDF21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3CE3D44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1147C6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3FB4A3F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C527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12D56C24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0A255AE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BDBB52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7FAB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7184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55EA856A" w14:textId="77777777" w:rsidR="00CD7184" w:rsidRPr="00CD7184" w:rsidRDefault="00CD7184" w:rsidP="00CD71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1E63BB5F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E701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Міжнародне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публічне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морське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5DEC6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4410E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938B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10E92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CFA3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9198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442C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3A3B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6B826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5D59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F388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7670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B78FC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133C7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2F75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7D6A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22C1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7258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3B55BF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65E6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FCA4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F656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2CE7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87196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63A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2993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9C64B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1825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835CE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148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C93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CC7F2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3747F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CFF91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93A9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DDF59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1222DB9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4E61B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7254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E34C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AB157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1306EC21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17DB03" w14:textId="77777777" w:rsidR="00032C01" w:rsidRPr="00032C01" w:rsidRDefault="00032C01" w:rsidP="00032C0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Міжнародний захист </w:t>
            </w: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прав</w:t>
            </w:r>
            <w:r w:rsidR="00AF15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людини</w:t>
            </w:r>
            <w:proofErr w:type="spellEnd"/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3A086F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4E627E63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783BE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A5D974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41148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67BE5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FDD882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67E950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0E6E8618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B0D00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CEA160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11BAB1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7A33D178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F7D923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51E6F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163DA3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4780FE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C3D9C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3A443907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4C939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C6DDBA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34E231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D63F6E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4C1955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74987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09DBC2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4062BD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2318CE85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B7805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C329AC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22A1CB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A5E1AF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3ACFB07F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2C01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B2BB46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7FC73CAD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FA74B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6B71B831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04B428BD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8B94BC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D59B02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6CA863BB" w14:textId="77777777" w:rsidR="00032C01" w:rsidRPr="00032C01" w:rsidRDefault="00032C01" w:rsidP="00032C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1A9172D8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D76BF" w14:textId="77777777" w:rsidR="00AF153F" w:rsidRPr="00AF153F" w:rsidRDefault="00AF153F" w:rsidP="00AF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Господарське</w:t>
            </w:r>
            <w:proofErr w:type="spellEnd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 xml:space="preserve"> процесуальне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E13F2D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0641674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3148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D6AEA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F6CD99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3A68B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D0BB67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B246B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4A4FD4B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9F4797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8A5C06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F928E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6FA1D2EB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256E6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08D74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36CC2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42D19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6FEE3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0311A13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61DB5F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29AE0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06C75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1B462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F3164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F6A06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741F1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D91AAF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23E16BF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F6B127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6F7C7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8C5DE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FA54FF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D9B8B1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348E29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023E7E56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8148A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24CC732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526B6DA6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5A4D2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4E8E7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05BC0ED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3F6E51F2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EF992A" w14:textId="77777777" w:rsidR="00AF153F" w:rsidRPr="00AF153F" w:rsidRDefault="00AF153F" w:rsidP="00AF153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Міжнародне</w:t>
            </w:r>
            <w:proofErr w:type="spellEnd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приватне</w:t>
            </w:r>
            <w:proofErr w:type="spellEnd"/>
            <w:r w:rsidRPr="00AF153F">
              <w:rPr>
                <w:rFonts w:ascii="Times New Roman" w:hAnsi="Times New Roman" w:cs="Times New Roman"/>
                <w:sz w:val="21"/>
                <w:szCs w:val="21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D3D22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</w:tcPr>
          <w:p w14:paraId="2B31D93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67E67B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01D70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A3C37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8DCF5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574DA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4A3FA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</w:tcPr>
          <w:p w14:paraId="1379CB6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7D1C6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B7DAD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540749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</w:tcPr>
          <w:p w14:paraId="2EA83B6F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FCE8D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D5FF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D6603D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36ED2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341DA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</w:tcPr>
          <w:p w14:paraId="4E6148BC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302453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EE375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D6DA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F56FB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CBD8E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4E22A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4A58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9E2638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</w:tcPr>
          <w:p w14:paraId="162D22D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9D51B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53BBC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6CDC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203B82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1997AE44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05177B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3D62AD0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952D15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</w:tcPr>
          <w:p w14:paraId="2EEF26F1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</w:tcPr>
          <w:p w14:paraId="27B5BAC0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CA315E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D49FEA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F153F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</w:tcPr>
          <w:p w14:paraId="2C07B9C4" w14:textId="77777777" w:rsidR="00AF153F" w:rsidRPr="00AF153F" w:rsidRDefault="00AF153F" w:rsidP="00AF153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2D2D" w:rsidRPr="00B34A5B" w14:paraId="0A74D72B" w14:textId="77777777" w:rsidTr="00042EEA">
        <w:trPr>
          <w:trHeight w:val="300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A7E2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Право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Європейського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Союзу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6F58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57DC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07176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18C72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CA74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CA9B5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67A8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754C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CB1D2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9F4A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B66D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C4F41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D5C43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651D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EA4B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19A6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1D5BC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6AC9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28321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755C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42ABE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CA8DD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177B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A308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543D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79BA1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E617B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27D8C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B5728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7DCF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E5D36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C6CD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192E9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1CD65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58BA3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D8F7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4A6029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BDB7A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3ADA2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0FB1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3E70A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972D2D" w:rsidRPr="00B34A5B" w14:paraId="6EAEDFCA" w14:textId="77777777" w:rsidTr="00042EEA">
        <w:trPr>
          <w:trHeight w:val="315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F42F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Міжнародне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приватне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морське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право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680BD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B0D5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BEBC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1AA4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E566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5D43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ADBF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26072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D03E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BE9F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ABCC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8423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10BC0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A2B0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21F7F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1EC8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C13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A6CB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48B4A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6D89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0BB2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47AE6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9FE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8177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9801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37A8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C038C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4FED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4FCB9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41215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7D74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A70C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C5155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FF06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45DAA3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15C9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5A990E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28C06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6A7BD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D14E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5B7FE9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</w:tr>
      <w:tr w:rsidR="00972D2D" w:rsidRPr="00B34A5B" w14:paraId="124578BA" w14:textId="77777777" w:rsidTr="00042EEA">
        <w:trPr>
          <w:trHeight w:val="315"/>
        </w:trPr>
        <w:tc>
          <w:tcPr>
            <w:tcW w:w="180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CC28A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Виробнича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 практика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40EB5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90F31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CACA0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5D82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32D11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8C800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76AA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241C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837931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D393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91340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46C6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4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EBF38F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9CA4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2D2F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F5777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F539F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8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BCBC6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1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956E5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63FF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C1C50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0312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5B557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EA0F4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58928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F9EAF5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78F8D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4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0ABFD4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E1D47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610E6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314CE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62071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B6D88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E2882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84DF2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2233A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271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77BE4128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4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D69A9C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F62EE9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31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726B1F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+</w:t>
            </w:r>
          </w:p>
        </w:tc>
        <w:tc>
          <w:tcPr>
            <w:tcW w:w="29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84733B" w14:textId="77777777" w:rsidR="00C64253" w:rsidRPr="00B34A5B" w:rsidRDefault="00C64253" w:rsidP="00CB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</w:tbl>
    <w:p w14:paraId="5ADEBF09" w14:textId="77777777" w:rsidR="00894546" w:rsidRDefault="00894546" w:rsidP="00FC1D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2124CDF8" w14:textId="0AF7AE1A" w:rsidR="00C64253" w:rsidRPr="00B34A5B" w:rsidRDefault="00C64253" w:rsidP="00FC1D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894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Додаток</w:t>
      </w:r>
      <w:proofErr w:type="spellEnd"/>
      <w:r w:rsidRPr="00894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</w:t>
      </w:r>
      <w:r w:rsidRPr="008945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Матриця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забезпечення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програмних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результатів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навчання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відповідними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освітніми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компонентами</w:t>
      </w:r>
    </w:p>
    <w:p w14:paraId="1BFE749F" w14:textId="77777777" w:rsidR="00C64253" w:rsidRPr="00B34A5B" w:rsidRDefault="00C64253" w:rsidP="00395BCE">
      <w:pPr>
        <w:pBdr>
          <w:top w:val="nil"/>
          <w:left w:val="nil"/>
          <w:bottom w:val="nil"/>
          <w:right w:val="nil"/>
          <w:between w:val="nil"/>
        </w:pBdr>
        <w:tabs>
          <w:tab w:val="left" w:pos="1431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освітньо-професійної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програми</w:t>
      </w:r>
      <w:proofErr w:type="spellEnd"/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«Право»</w:t>
      </w:r>
    </w:p>
    <w:p w14:paraId="0BCCAB3E" w14:textId="77777777" w:rsidR="00832648" w:rsidRPr="00B34A5B" w:rsidRDefault="00832648" w:rsidP="00395BCE">
      <w:pPr>
        <w:pBdr>
          <w:top w:val="nil"/>
          <w:left w:val="nil"/>
          <w:bottom w:val="nil"/>
          <w:right w:val="nil"/>
          <w:between w:val="nil"/>
        </w:pBdr>
        <w:tabs>
          <w:tab w:val="left" w:pos="14317"/>
        </w:tabs>
        <w:spacing w:after="0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tbl>
      <w:tblPr>
        <w:tblW w:w="4916" w:type="pct"/>
        <w:tblLayout w:type="fixed"/>
        <w:tblLook w:val="0400" w:firstRow="0" w:lastRow="0" w:firstColumn="0" w:lastColumn="0" w:noHBand="0" w:noVBand="1"/>
      </w:tblPr>
      <w:tblGrid>
        <w:gridCol w:w="1929"/>
        <w:gridCol w:w="356"/>
        <w:gridCol w:w="427"/>
        <w:gridCol w:w="479"/>
        <w:gridCol w:w="479"/>
        <w:gridCol w:w="353"/>
        <w:gridCol w:w="353"/>
        <w:gridCol w:w="353"/>
        <w:gridCol w:w="353"/>
        <w:gridCol w:w="353"/>
        <w:gridCol w:w="353"/>
        <w:gridCol w:w="479"/>
        <w:gridCol w:w="357"/>
        <w:gridCol w:w="483"/>
        <w:gridCol w:w="357"/>
        <w:gridCol w:w="483"/>
        <w:gridCol w:w="375"/>
        <w:gridCol w:w="424"/>
        <w:gridCol w:w="357"/>
        <w:gridCol w:w="357"/>
        <w:gridCol w:w="406"/>
        <w:gridCol w:w="436"/>
        <w:gridCol w:w="357"/>
        <w:gridCol w:w="363"/>
        <w:gridCol w:w="412"/>
        <w:gridCol w:w="357"/>
        <w:gridCol w:w="523"/>
        <w:gridCol w:w="440"/>
        <w:gridCol w:w="483"/>
        <w:gridCol w:w="529"/>
        <w:gridCol w:w="529"/>
        <w:gridCol w:w="529"/>
        <w:gridCol w:w="532"/>
        <w:gridCol w:w="12"/>
      </w:tblGrid>
      <w:tr w:rsidR="00E02330" w:rsidRPr="00B34A5B" w14:paraId="780D488D" w14:textId="77777777" w:rsidTr="00F40037">
        <w:trPr>
          <w:gridAfter w:val="1"/>
          <w:wAfter w:w="4" w:type="pct"/>
          <w:trHeight w:val="527"/>
          <w:tblHeader/>
        </w:trPr>
        <w:tc>
          <w:tcPr>
            <w:tcW w:w="6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D214D5" w14:textId="77777777" w:rsidR="00395BCE" w:rsidRPr="00B34A5B" w:rsidRDefault="00C64253" w:rsidP="0039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>Назва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</w:p>
          <w:p w14:paraId="277608C5" w14:textId="77777777" w:rsidR="00395BCE" w:rsidRPr="00B34A5B" w:rsidRDefault="00C64253" w:rsidP="0039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компонента </w:t>
            </w:r>
          </w:p>
          <w:p w14:paraId="763B3BCA" w14:textId="77777777" w:rsidR="00C64253" w:rsidRPr="00B34A5B" w:rsidRDefault="00C64253" w:rsidP="0039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>ОПП</w:t>
            </w:r>
          </w:p>
        </w:tc>
        <w:tc>
          <w:tcPr>
            <w:tcW w:w="4368" w:type="pct"/>
            <w:gridSpan w:val="3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71A67F" w14:textId="77777777" w:rsidR="00C64253" w:rsidRPr="00B34A5B" w:rsidRDefault="0065473D" w:rsidP="0065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                                                                      </w:t>
            </w:r>
            <w:proofErr w:type="spellStart"/>
            <w:r w:rsidR="00C64253"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>Програмні</w:t>
            </w:r>
            <w:proofErr w:type="spellEnd"/>
            <w:r w:rsidR="00C64253"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="00C64253"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>результати</w:t>
            </w:r>
            <w:proofErr w:type="spellEnd"/>
            <w:r w:rsidR="00C64253"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="00C64253" w:rsidRPr="00B34A5B">
              <w:rPr>
                <w:rFonts w:ascii="Times New Roman" w:eastAsia="Times New Roman" w:hAnsi="Times New Roman" w:cs="Times New Roman"/>
                <w:b/>
                <w:lang w:eastAsia="uk-UA"/>
              </w:rPr>
              <w:t>навчання</w:t>
            </w:r>
            <w:proofErr w:type="spellEnd"/>
          </w:p>
        </w:tc>
      </w:tr>
      <w:tr w:rsidR="00E02330" w:rsidRPr="00B34A5B" w14:paraId="210C2168" w14:textId="77777777" w:rsidTr="00F40037">
        <w:trPr>
          <w:cantSplit/>
          <w:trHeight w:val="1134"/>
          <w:tblHeader/>
        </w:trPr>
        <w:tc>
          <w:tcPr>
            <w:tcW w:w="6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53113" w14:textId="77777777" w:rsidR="00C64253" w:rsidRPr="00B34A5B" w:rsidRDefault="00C64253" w:rsidP="0039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C587673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gramStart"/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proofErr w:type="gramEnd"/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8C4FDBB" w14:textId="77777777" w:rsidR="00C64253" w:rsidRPr="00E02330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846D49D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2-1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1057513F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2-2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0D498EF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6FBC164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3371EDA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4A76A6F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5AB0AFB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DD0ECD1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319D928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8-1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1AC9518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44E09116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9-1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62ACAE3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62B654C2" w14:textId="77777777" w:rsidR="00C64253" w:rsidRPr="00253641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10-1</w:t>
            </w: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07DE7EB5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DAF8C43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2A4F47A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D43DC31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4F62FE8B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23CC03EC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64BF3E03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7BAEBA8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78EF5B74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E0233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11945FAA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0426AD3E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20-1</w:t>
            </w:r>
          </w:p>
        </w:tc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5AD0C4A4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20-2</w:t>
            </w: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14:paraId="1614AC5C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BB36A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20-3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322504AA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130ACEC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textDirection w:val="btLr"/>
            <w:vAlign w:val="center"/>
          </w:tcPr>
          <w:p w14:paraId="5366B84B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17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26B8F7EE" w14:textId="77777777" w:rsidR="00C64253" w:rsidRPr="00B34A5B" w:rsidRDefault="00C64253" w:rsidP="00091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РН</w:t>
            </w:r>
            <w:r w:rsidR="0025364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B34A5B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</w:tr>
      <w:tr w:rsidR="00E02330" w:rsidRPr="00B34A5B" w14:paraId="2EE20EF5" w14:textId="77777777" w:rsidTr="00F40037">
        <w:trPr>
          <w:gridAfter w:val="1"/>
          <w:wAfter w:w="4" w:type="pct"/>
          <w:trHeight w:val="300"/>
        </w:trPr>
        <w:tc>
          <w:tcPr>
            <w:tcW w:w="4996" w:type="pct"/>
            <w:gridSpan w:val="3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A523E" w14:textId="77777777" w:rsidR="00C64253" w:rsidRPr="00B34A5B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Обовʼязкова</w:t>
            </w:r>
            <w:proofErr w:type="spellEnd"/>
            <w:r w:rsidRPr="00B34A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proofErr w:type="spellStart"/>
            <w:r w:rsidRPr="00B34A5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частина</w:t>
            </w:r>
            <w:proofErr w:type="spellEnd"/>
          </w:p>
        </w:tc>
      </w:tr>
      <w:tr w:rsidR="00F40037" w:rsidRPr="00B34A5B" w14:paraId="5BF79B4F" w14:textId="77777777" w:rsidTr="00F40037">
        <w:trPr>
          <w:trHeight w:val="30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49F34" w14:textId="77777777" w:rsidR="00C64253" w:rsidRPr="00F40037" w:rsidRDefault="00152B45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Логіка</w:t>
            </w:r>
            <w:proofErr w:type="spellEnd"/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3C4B5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2D39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D493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E7D4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8CC6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693C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0765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98A5C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1D53C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4F7B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0780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8AB9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C533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1533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21ACC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EE6C0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B2BCD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3EA8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486BF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2F4C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4DDB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A9F8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5F28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5F6A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3C41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5E64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0997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C905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FB2C8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7403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707F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8AED2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28271AAC" w14:textId="77777777" w:rsidTr="00F40037">
        <w:trPr>
          <w:trHeight w:val="813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0E0A8D" w14:textId="77777777" w:rsidR="00C64253" w:rsidRPr="00F40037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Соціально-політичні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процеси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сучасному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світі</w:t>
            </w:r>
            <w:proofErr w:type="spellEnd"/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7AFC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FE02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7171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E1F9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7F4B0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6D736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2056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C6DE7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274F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5D345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DD1F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5B9FF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5381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50D3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8C86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DE87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B380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0547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C4DB1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6630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2545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B7CE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3933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2A08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C46FA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CE82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33C1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53E5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5260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0007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F3BC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56456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6112C" w:rsidRPr="00B34A5B" w14:paraId="1FE19218" w14:textId="77777777" w:rsidTr="00F40037">
        <w:trPr>
          <w:trHeight w:val="813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713BE" w14:textId="77777777" w:rsidR="0026112C" w:rsidRPr="00F40037" w:rsidRDefault="0026112C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0037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037">
              <w:rPr>
                <w:rFonts w:ascii="Times New Roman" w:hAnsi="Times New Roman" w:cs="Times New Roman"/>
              </w:rPr>
              <w:t>деонтологія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40037">
              <w:rPr>
                <w:rFonts w:ascii="Times New Roman" w:hAnsi="Times New Roman" w:cs="Times New Roman"/>
              </w:rPr>
              <w:t>психологія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FD695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C0130A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74306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2EF3B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609128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ADACDC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CD3B2E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42395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B5FD18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BB661F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99C64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0155BB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2E9FB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17368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47624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8548C0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44C962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EEBA6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72AAF5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155E28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5CA069E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6C8609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5EC84F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374BA8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E250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04655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6DFDB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D69826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979723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8DEF6E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274760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9DD74" w14:textId="77777777" w:rsidR="0026112C" w:rsidRPr="00F40037" w:rsidRDefault="0026112C" w:rsidP="0026112C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0C2BEC95" w14:textId="77777777" w:rsidTr="00F40037">
        <w:trPr>
          <w:trHeight w:val="58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E6C3A" w14:textId="77777777" w:rsidR="00C64253" w:rsidRPr="00F40037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Демократія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теорії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до практики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AA7D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84BFF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6163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E220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B4FC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0C08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744E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B126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7EEED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E532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8C1D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1BB5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D993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CC39F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9525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791C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DFE9B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5DF5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258F2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F1ABE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C839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0834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8413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59898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FEF27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9807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189E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5343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B224F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41B80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EC92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6BADF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46E67F67" w14:textId="77777777" w:rsidTr="00F40037">
        <w:trPr>
          <w:trHeight w:val="612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FD55E" w14:textId="77777777" w:rsidR="00C64253" w:rsidRPr="00F40037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Англійська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мова (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загальний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курс)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49245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398A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465A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DBFB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FD05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7F6F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B24E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F34EF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A2C0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80CD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271F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A2DD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CDA7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6910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5918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DC56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C0CC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3769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8D36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2BC68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62BF2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4BAE5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6CB09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ED73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3FEE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6793A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93C1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271D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6A6F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6F310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8022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85A22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1F5A4DDB" w14:textId="77777777" w:rsidTr="00F40037">
        <w:trPr>
          <w:trHeight w:val="30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B25CFA" w14:textId="77777777" w:rsidR="00C64253" w:rsidRPr="00F40037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Латинська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мова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A5A30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C5D4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3FBF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5CD8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B9B7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98577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00FE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FCA9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B03D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FA09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712F0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6F04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C6C2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DA28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1F6A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F5E8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AF57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73FC0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C5961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1B0AE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7E1C0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5354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968E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AB279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BDA14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1DC8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6849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A0C6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B441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60947A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CEFE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C33C2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0A8E7980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97CC2" w14:textId="77777777" w:rsidR="00C64253" w:rsidRPr="00F40037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Теорія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держави</w:t>
            </w:r>
            <w:proofErr w:type="spellEnd"/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 xml:space="preserve"> і права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E4132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F1EC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665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B85C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7CDE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D3E47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1CF7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05D8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0A2F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99E6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F7F43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1E1A4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A222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DEAC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459E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A3162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57277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50E5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48BB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105FA5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31FBF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BB6A1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A030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3DBEC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8AA2E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037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55816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138BB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A379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4B8DD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34B18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8C620F" w14:textId="77777777" w:rsidR="00C64253" w:rsidRPr="00F40037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AD29B" w14:textId="77777777" w:rsidR="00C64253" w:rsidRPr="00F40037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71C48D21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D7DA47" w14:textId="77777777" w:rsidR="00786BE3" w:rsidRPr="00F40037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0037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мова за </w:t>
            </w:r>
            <w:proofErr w:type="spellStart"/>
            <w:r w:rsidRPr="00F40037">
              <w:rPr>
                <w:rFonts w:ascii="Times New Roman" w:hAnsi="Times New Roman" w:cs="Times New Roman"/>
              </w:rPr>
              <w:t>професійним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0037">
              <w:rPr>
                <w:rFonts w:ascii="Times New Roman" w:hAnsi="Times New Roman" w:cs="Times New Roman"/>
              </w:rPr>
              <w:t>спрямуванням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DD80CD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A31C5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3877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14AE9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D37C3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517DA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4E860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796967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CD759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255EF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961F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F0A6C3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A52B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51CF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3FBD4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D0C949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C6DB20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D119CB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D738F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0583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35B1B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F0857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3DE07B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D9A0E2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FDBB8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09B3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20418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7EFE76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F4B8A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5DAD73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D3DE2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D9186" w14:textId="77777777" w:rsidR="00786BE3" w:rsidRPr="00F40037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26112C" w:rsidRPr="00B34A5B" w14:paraId="5D299D61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727D2" w14:textId="77777777" w:rsidR="0026112C" w:rsidRPr="00F40037" w:rsidRDefault="0026112C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0037">
              <w:rPr>
                <w:rFonts w:ascii="Times New Roman" w:hAnsi="Times New Roman" w:cs="Times New Roman"/>
              </w:rPr>
              <w:t>Культурологія</w:t>
            </w:r>
            <w:proofErr w:type="spellEnd"/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6F6E71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ECC603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51637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20D81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2CD952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99CEE5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A2F232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323B30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55DC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BC789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BCB2B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5E09F1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00EE9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38C880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0B7C2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465E79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A32F5C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5CA960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A9041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DCF94A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54401C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2C3CC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55B05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217A6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62767F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8CA3D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379C7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3852F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193743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69E15A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F715A2" w14:textId="77777777" w:rsidR="0026112C" w:rsidRPr="00F40037" w:rsidRDefault="0026112C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5BCD3" w14:textId="77777777" w:rsidR="0026112C" w:rsidRPr="00F40037" w:rsidRDefault="0026112C" w:rsidP="0026112C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7FE5BCD8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876AF5" w14:textId="77777777" w:rsidR="00786BE3" w:rsidRPr="00F40037" w:rsidRDefault="00786BE3" w:rsidP="00215E0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40037">
              <w:rPr>
                <w:rFonts w:ascii="Times New Roman" w:hAnsi="Times New Roman" w:cs="Times New Roman"/>
              </w:rPr>
              <w:t>Філософія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40037">
              <w:rPr>
                <w:rFonts w:ascii="Times New Roman" w:hAnsi="Times New Roman" w:cs="Times New Roman"/>
              </w:rPr>
              <w:lastRenderedPageBreak/>
              <w:t>філософія</w:t>
            </w:r>
            <w:proofErr w:type="spellEnd"/>
            <w:r w:rsidRPr="00F40037">
              <w:rPr>
                <w:rFonts w:ascii="Times New Roman" w:hAnsi="Times New Roman" w:cs="Times New Roman"/>
              </w:rPr>
              <w:t xml:space="preserve"> права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1EEEE2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BEF837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544F4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2F89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B6A7C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4FFDC6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C76567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89FD6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B4237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B8241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DD76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4D8214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4162D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39F2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E719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288B7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7A42DF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64302B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989C37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ADC57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D5E1E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90705A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F4003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30329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0D2D42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8E3670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B2B05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E51D5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62B41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460C0C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48DB03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06D3D8" w14:textId="77777777" w:rsidR="00786BE3" w:rsidRPr="00F40037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F9B01A" w14:textId="77777777" w:rsidR="00786BE3" w:rsidRPr="00F40037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526441C7" w14:textId="77777777" w:rsidTr="00F40037">
        <w:trPr>
          <w:trHeight w:val="47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8A9DC9" w14:textId="77777777" w:rsidR="00C64253" w:rsidRPr="00260F12" w:rsidRDefault="00C64253" w:rsidP="0021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Історія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держави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і права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D3F07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D449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D781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6359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3090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2DE7D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534F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D072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B8117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332B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C5AB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0CA9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9C25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1BDF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1098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6D88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5EA41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C8E9E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238E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EDF8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1E21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B27A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C29D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D516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9B14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C2626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460E6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3E23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2AD69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71A9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34A5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73E0D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4BCEEE56" w14:textId="77777777" w:rsidTr="00F40037">
        <w:trPr>
          <w:trHeight w:val="58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C4CF3" w14:textId="77777777" w:rsidR="00C64253" w:rsidRPr="00260F12" w:rsidRDefault="00C64253" w:rsidP="0021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Конституційне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України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1086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8D2B1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A137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A032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845E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EEBD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9612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1FAA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9A38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310C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6F4D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A9F9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9170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56A1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2F80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52D77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20309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5EF1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15EE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39EB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B91B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0FF4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8E27A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94EC7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F87A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44BB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985D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08B8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6A97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1179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4083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C6E44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0609708E" w14:textId="77777777" w:rsidTr="00F40037">
        <w:trPr>
          <w:trHeight w:val="28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9A2598" w14:textId="77777777" w:rsidR="00786BE3" w:rsidRPr="00260F12" w:rsidRDefault="00786BE3" w:rsidP="0021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Римське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A1159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C5B50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BF3E8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E076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FFA04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4F97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D44E9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794F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B156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F127D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28D5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4536D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54E59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F7A60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9E0F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275B9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F161C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40286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5B5BA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D7D3C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E48FB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6B886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5C8E3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C7BF2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FDDED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BA2F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8DAE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4236E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40AF8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9BB58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90A97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2A38F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6694C5B8" w14:textId="77777777" w:rsidTr="00E364B3">
        <w:trPr>
          <w:trHeight w:val="33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2FB5A1" w14:textId="77777777" w:rsidR="00786BE3" w:rsidRPr="00260F12" w:rsidRDefault="00786BE3" w:rsidP="0021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57A44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44FF0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F83F8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A905C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4FEC9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5929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45640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1B2AB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42CE4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F14AA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752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FC929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05A7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EA3B4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0DC4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4030C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9CA5C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90887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F96B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D5DCB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82654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75139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7E434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E8D61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69E02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C95A6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D6B7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0BCD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C8C98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E77EC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F7A77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E0F7F2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2C9E01C7" w14:textId="77777777" w:rsidTr="00E364B3">
        <w:trPr>
          <w:trHeight w:val="408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7216A2" w14:textId="77777777" w:rsidR="00786BE3" w:rsidRPr="00260F12" w:rsidRDefault="00786BE3" w:rsidP="00215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Цивільне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B292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C7ABF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C1B6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4635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73AC1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9CC92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DD302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C822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6B2C4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D71A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E352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96A4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E716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61F0F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66C89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2A28E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706D9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29898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8EF9E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1613A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FC7D0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55587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2F04A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D1479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B4410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0575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40A6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03B8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D7AA2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A6FE9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1ED0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FF1DA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523BED85" w14:textId="77777777" w:rsidTr="00F40037">
        <w:trPr>
          <w:trHeight w:val="58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6F101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Інформаційні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технології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в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юридичній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практиці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898A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5A1C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C17F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08CA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0399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EDAD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DE9F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527E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8C93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FB5BC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DC31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2B16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CD16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892D9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79C6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28EAE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74EC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269D2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6806D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DB0A8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F74F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63F9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1FE8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EABA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C165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2A87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54C9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856F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DCD5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CAED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B8B0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2469E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39FFB4B4" w14:textId="77777777" w:rsidTr="00F40037">
        <w:trPr>
          <w:trHeight w:val="45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3E427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Адміністративне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4880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368E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C699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ABF1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0850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D456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D2A2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820C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DFB4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6DF19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D91D8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F3D7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6654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997F6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A6FB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5D51C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17B22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19B6F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C074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1076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548D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474A5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B282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0E78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FF84E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98D3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B833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6E2E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C6C2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EB82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BF77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1E374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4035499F" w14:textId="77777777" w:rsidTr="00F40037">
        <w:trPr>
          <w:trHeight w:val="45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C435E2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Кримінальне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процесуальне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53E66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BC072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BC42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1DE1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C2203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A2A6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1A98F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6C632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24940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4FA79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DE81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1C5FD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6880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ECB60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0FE3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F4862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CC472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D2CF6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6C792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702D2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1E73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8ED16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03232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689E6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92C73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0657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72393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9AD6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4EFC2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2C179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9106B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C8489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1B76D598" w14:textId="77777777" w:rsidTr="00F40037">
        <w:trPr>
          <w:trHeight w:val="45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562809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Цивільне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процесуальне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4AC1D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FBA73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4A5C0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8F56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AB0BE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F5033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8A6FA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EA964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93697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4123D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8B86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967A2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9930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EB092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AF62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33AD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046AA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7C2C6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C0844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9F39E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7C85D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26804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1456C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52A7A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F584F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FA910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BAF1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7BEA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79A4D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B6CC3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C42AB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7DA84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594D4BC4" w14:textId="77777777" w:rsidTr="00F40037">
        <w:trPr>
          <w:trHeight w:val="45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CE151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Адміністративне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процесуальне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CA3A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6E7B6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2154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7761B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BAAC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03683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1CA3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78723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2326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4300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8410C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57D8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CD9C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BF40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60C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924F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B981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71A1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72210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AF16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CA62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02CE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08170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68315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39FA0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9981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8C710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D864F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A55E1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8B82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5E372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773586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651AC368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60823C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Трудове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та право </w:t>
            </w:r>
            <w:proofErr w:type="spellStart"/>
            <w:r w:rsidRPr="00260F12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забезпечення</w:t>
            </w:r>
            <w:proofErr w:type="spellEnd"/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70FE1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D02DA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73C76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526D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A0B67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84C65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B948D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2C9FD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FD1AB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F6413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F811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78211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AC2C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3022F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943A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6632A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B2966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409D7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E508D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8FEAB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BDEB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0D19A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9F0F5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1B478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92F8B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CE1B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4D1EB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9F895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6510B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403B1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26C02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7B014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1171152D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76C4F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lastRenderedPageBreak/>
              <w:t>Англійська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мова за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професійним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спрямуванням</w:t>
            </w:r>
            <w:proofErr w:type="spellEnd"/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92F26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6971B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C6AB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D61A1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B4902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0AAB7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60CDC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C2DAB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4E06F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6D4D5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C5A1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58342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6F28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1E30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05FA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2AC7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10060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C3695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AC4C8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00938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7D27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C2232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CC708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05DC9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EB3AE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3FB1C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93A41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AD1D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1FC8A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2132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84934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31748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3C827810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62807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Міжнародне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публічне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7A75B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32A9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61B1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AA76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844CD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5BA9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2FEF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BABE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ED86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5070D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67D6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62F0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6685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CF0A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8E87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C21F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7F9B5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6D1F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60B7B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756F1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32C8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4118B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5D986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D115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F39F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DF2F7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BC7C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D2E2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0AC3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DAB0B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A18F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BEC3C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</w:tr>
      <w:tr w:rsidR="00F40037" w:rsidRPr="00B34A5B" w14:paraId="416C0B0F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4D57A" w14:textId="77777777" w:rsidR="00C64253" w:rsidRPr="00260F12" w:rsidRDefault="00C64253" w:rsidP="00215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Публічне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адміністрування</w:t>
            </w:r>
            <w:proofErr w:type="spellEnd"/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E971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B72B3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02B3D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A933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EFA8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CDDA7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2133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9047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D4C6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49F3D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BB3A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7EAF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D71F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952E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EBA7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450C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2CC60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B6D68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197A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4D61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6642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E368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BE3ED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7CC21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F21A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BFFE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620A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1EB22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5710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F460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F7FC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6807D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775810EE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F11B82" w14:textId="77777777" w:rsidR="00786BE3" w:rsidRPr="00260F12" w:rsidRDefault="00786BE3" w:rsidP="00215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Господарське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93AF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190A4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BFDC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315F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DF067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08CE1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D80D2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E144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DC796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2A323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4707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EB904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0B923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F63E2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BFC5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CBA39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4EB9F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41B6E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12011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105B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05B54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07E5D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0957C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92BB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8EA46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46FC8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2CEE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7C05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BB12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C94C8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8921E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71686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695DFD92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E7D37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Міжнародне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публічне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морське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6591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54E8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181B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E9C43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A169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0EB1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74AC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BF54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2D87D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16E9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D74B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32AD9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9C33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039EA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B306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ADE73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C217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CAF1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FB1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225C8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4399F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5FE5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BC54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CBF1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FB9DF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7C09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3E24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CA8F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val="uk-UA"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9F5A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1C1E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8007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70816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86BE3" w:rsidRPr="00B34A5B" w14:paraId="271A0E67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D5B21D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  <w:lang w:val="uk-UA"/>
              </w:rPr>
              <w:t>Міжнародний захист</w:t>
            </w:r>
            <w:r w:rsidRPr="00260F12">
              <w:rPr>
                <w:rFonts w:ascii="Times New Roman" w:hAnsi="Times New Roman" w:cs="Times New Roman"/>
              </w:rPr>
              <w:t xml:space="preserve"> прав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людини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1EE7D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0ECC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7BD8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E8F9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C6E8C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DCBCC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424D9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7A85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F30A6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E396D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EAC7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CC375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72D43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44789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2B8E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0D634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A61B9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7E562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BC53F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EDE1E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2FF429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AA6A3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B9347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1DADF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A6B6B0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B6A5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C1EE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9F80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5C1CC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C8ACA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952D0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D7122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72BAAF68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5239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Господарське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процесуальне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0A0F2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418B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5249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A3F5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E236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C05AD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68D33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7B2C1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580D4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0163B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5B029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7EA9D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6F1F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BDDF3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9CB5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6B0B44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9C2C2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56EF6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2BC37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F7C0FE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B3B2C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DF5D3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07821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174D6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0245F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2AF6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FF5B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2F5A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E7D98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909DE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0697E9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E9C2F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786BE3" w:rsidRPr="00B34A5B" w14:paraId="577DE41A" w14:textId="77777777" w:rsidTr="00F40037">
        <w:trPr>
          <w:trHeight w:val="43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E81E31" w14:textId="77777777" w:rsidR="00786BE3" w:rsidRPr="00260F12" w:rsidRDefault="00786BE3" w:rsidP="00260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F12">
              <w:rPr>
                <w:rFonts w:ascii="Times New Roman" w:hAnsi="Times New Roman" w:cs="Times New Roman"/>
              </w:rPr>
              <w:t>Міжнародне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0F12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260F12">
              <w:rPr>
                <w:rFonts w:ascii="Times New Roman" w:hAnsi="Times New Roman" w:cs="Times New Roman"/>
              </w:rPr>
              <w:t xml:space="preserve"> право 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DB2FE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A166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B151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F4BD6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127B5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12CCE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4B0C3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2062B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78AE7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937D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FE036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95ECC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6702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9834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DFEF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9BA1E7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9ECFA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91A82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ED3351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D67F05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D3BF6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63A5EB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E102B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32C26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580C82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E4A813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10BA5F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A7D5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37609A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81C04D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  <w:r w:rsidRPr="00260F1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BB00F8" w14:textId="77777777" w:rsidR="00786BE3" w:rsidRPr="00260F12" w:rsidRDefault="00786BE3" w:rsidP="008D4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1105E" w14:textId="77777777" w:rsidR="00786BE3" w:rsidRPr="00260F12" w:rsidRDefault="00786BE3" w:rsidP="00786BE3">
            <w:pPr>
              <w:rPr>
                <w:rFonts w:ascii="Times New Roman" w:hAnsi="Times New Roman" w:cs="Times New Roman"/>
              </w:rPr>
            </w:pPr>
          </w:p>
        </w:tc>
      </w:tr>
      <w:tr w:rsidR="00F40037" w:rsidRPr="00B34A5B" w14:paraId="65F7960B" w14:textId="77777777" w:rsidTr="00F40037">
        <w:trPr>
          <w:trHeight w:val="684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4A040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Право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Європейського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Союзу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A472D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D5A54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2571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4772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9B226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83951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FBA53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F081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E6995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95C53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CDA8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8425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B4C5A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0FD2F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E11A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7C9B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19B1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478AA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E5B6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5E74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2716C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133F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3981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FFADC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BC23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717B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5AFD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83F6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540A9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26E5A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3E96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5D78FE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40037" w:rsidRPr="00B34A5B" w14:paraId="0761DE47" w14:textId="77777777" w:rsidTr="00F40037">
        <w:trPr>
          <w:trHeight w:val="705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401CE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Міжнародне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приватне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морське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право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6258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DBC41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EFB8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43AF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56F62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E7A5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17D6E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9B8B4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3BAB5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29F6F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31B1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3539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B9D7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448E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C9C2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E874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7F70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D5BC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F7BC9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A9CA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28D4E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BEC0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B4B3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097E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0517C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2D05A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FB90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B15F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E59FC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30995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77BA4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332D69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</w:tr>
      <w:tr w:rsidR="00F40037" w:rsidRPr="00B34A5B" w14:paraId="56AC2C23" w14:textId="77777777" w:rsidTr="00F40037">
        <w:trPr>
          <w:trHeight w:val="480"/>
        </w:trPr>
        <w:tc>
          <w:tcPr>
            <w:tcW w:w="62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9080F" w14:textId="77777777" w:rsidR="00C64253" w:rsidRPr="00260F12" w:rsidRDefault="00C64253" w:rsidP="00B3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Виробнича</w:t>
            </w:r>
            <w:proofErr w:type="spellEnd"/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 xml:space="preserve"> практика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6FF1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5E94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D4332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AFC2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68BC69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0EA61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C43B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F5B7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59C3B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76AC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780D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5EB4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0E235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2E10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20626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6ACEA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58A1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0915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A58F4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65F3F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0E68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89F70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94FCD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7233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EFA94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FD483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D869C6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EB602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945D8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791E27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677DE" w14:textId="77777777" w:rsidR="00C64253" w:rsidRPr="00260F12" w:rsidRDefault="00C64253" w:rsidP="008D4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260F12"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144E1" w14:textId="77777777" w:rsidR="00C64253" w:rsidRPr="00260F12" w:rsidRDefault="00C64253" w:rsidP="00C64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14:paraId="499F5736" w14:textId="3AB6B0A8" w:rsidR="00BE66CD" w:rsidRPr="00722FC3" w:rsidRDefault="00925964" w:rsidP="00722FC3">
      <w:pPr>
        <w:pageBreakBefore/>
        <w:jc w:val="center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51" w:name="_Toc63426113"/>
      <w:bookmarkStart w:id="52" w:name="_Toc113810842"/>
      <w:r w:rsidRPr="0089454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Додаток 3</w:t>
      </w:r>
      <w:r w:rsidRPr="00BE66CD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BE66CD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послідовність вивчення компонентів освітньо-професійної програми «Право»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</w:t>
      </w:r>
      <w:r w:rsidRPr="00BE66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(у тому числі </w:t>
      </w:r>
      <w:r w:rsidRPr="00BE66CD">
        <w:rPr>
          <w:rFonts w:ascii="Times New Roman" w:hAnsi="Times New Roman" w:cs="Times New Roman"/>
          <w:b/>
          <w:sz w:val="26"/>
          <w:szCs w:val="26"/>
          <w:vertAlign w:val="superscript"/>
          <w:lang w:val="uk-UA"/>
        </w:rPr>
        <w:footnoteReference w:customMarkFollows="1" w:id="1"/>
        <w:t>*</w:t>
      </w:r>
      <w:r w:rsidRPr="00BE66CD">
        <w:rPr>
          <w:rFonts w:ascii="Times New Roman" w:hAnsi="Times New Roman" w:cs="Times New Roman"/>
          <w:b/>
          <w:sz w:val="26"/>
          <w:szCs w:val="26"/>
          <w:lang w:val="uk-UA"/>
        </w:rPr>
        <w:t>вибіркових освітніх компонентів)</w:t>
      </w:r>
      <w:bookmarkEnd w:id="51"/>
      <w:bookmarkEnd w:id="52"/>
    </w:p>
    <w:tbl>
      <w:tblPr>
        <w:tblStyle w:val="af0"/>
        <w:tblW w:w="15035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701"/>
        <w:gridCol w:w="1842"/>
        <w:gridCol w:w="1560"/>
        <w:gridCol w:w="141"/>
        <w:gridCol w:w="1560"/>
        <w:gridCol w:w="1701"/>
        <w:gridCol w:w="1701"/>
        <w:gridCol w:w="1275"/>
        <w:gridCol w:w="22"/>
        <w:gridCol w:w="1297"/>
      </w:tblGrid>
      <w:tr w:rsidR="00722FC3" w:rsidRPr="00BE66CD" w14:paraId="28206CE1" w14:textId="77777777" w:rsidTr="007A3C8B">
        <w:tc>
          <w:tcPr>
            <w:tcW w:w="704" w:type="dxa"/>
          </w:tcPr>
          <w:p w14:paraId="394DBAA3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BE66CD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Семестр</w:t>
            </w:r>
          </w:p>
        </w:tc>
        <w:tc>
          <w:tcPr>
            <w:tcW w:w="14331" w:type="dxa"/>
            <w:gridSpan w:val="11"/>
          </w:tcPr>
          <w:p w14:paraId="75FDE3FE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BE66CD">
              <w:rPr>
                <w:rFonts w:eastAsiaTheme="minorHAnsi"/>
                <w:b/>
                <w:sz w:val="26"/>
                <w:szCs w:val="26"/>
                <w:lang w:val="uk-UA" w:eastAsia="en-US"/>
              </w:rPr>
              <w:t>Компоненти освітньої програми</w:t>
            </w:r>
          </w:p>
        </w:tc>
      </w:tr>
      <w:tr w:rsidR="00C60381" w:rsidRPr="00BE66CD" w14:paraId="57A4D80B" w14:textId="77777777" w:rsidTr="005A44A2">
        <w:trPr>
          <w:trHeight w:val="1299"/>
        </w:trPr>
        <w:tc>
          <w:tcPr>
            <w:tcW w:w="704" w:type="dxa"/>
          </w:tcPr>
          <w:p w14:paraId="7EFDB2E6" w14:textId="77777777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BE66CD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65C5267A" w14:textId="58D3BECD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Логіка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61F926" w14:textId="77777777" w:rsidR="00C60381" w:rsidRPr="00BE66CD" w:rsidRDefault="00C60381" w:rsidP="007A3C8B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Латинська мова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2 кредити ЄКТС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4A0170C" w14:textId="083DC9AE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3B65BE">
              <w:rPr>
                <w:rFonts w:eastAsiaTheme="minorHAnsi"/>
                <w:b/>
                <w:sz w:val="18"/>
                <w:szCs w:val="18"/>
                <w:lang w:val="uk-UA" w:eastAsia="en-US"/>
              </w:rPr>
              <w:t>Юридичн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>і</w:t>
            </w:r>
            <w:r w:rsidRPr="003B65B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деонтологія та психологія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3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CA104F1" w14:textId="77777777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Демократія: від теорії до практики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4 кредити ЄКТС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78478CBB" w14:textId="77777777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(загальний курс)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2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EED373" w14:textId="77777777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Соціально-політичні процеси в сучасному світі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32C3CF" w14:textId="42916337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Теорія держави і права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4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ів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ЄКТС</w:t>
            </w:r>
          </w:p>
        </w:tc>
        <w:tc>
          <w:tcPr>
            <w:tcW w:w="1297" w:type="dxa"/>
            <w:gridSpan w:val="2"/>
            <w:shd w:val="clear" w:color="auto" w:fill="BFBFBF" w:themeFill="background1" w:themeFillShade="BF"/>
          </w:tcPr>
          <w:p w14:paraId="5E4763A9" w14:textId="77777777" w:rsidR="00C60381" w:rsidRPr="00BE66CD" w:rsidRDefault="00C60381" w:rsidP="007A3C8B">
            <w:pPr>
              <w:jc w:val="center"/>
              <w:rPr>
                <w:sz w:val="18"/>
                <w:szCs w:val="18"/>
                <w:lang w:val="uk-UA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Історія держави і права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6 кредитів ЄКТС</w:t>
            </w:r>
          </w:p>
        </w:tc>
        <w:tc>
          <w:tcPr>
            <w:tcW w:w="1297" w:type="dxa"/>
            <w:shd w:val="clear" w:color="auto" w:fill="BFBFBF" w:themeFill="background1" w:themeFillShade="BF"/>
          </w:tcPr>
          <w:p w14:paraId="0137E04F" w14:textId="793E82F5" w:rsidR="00C60381" w:rsidRPr="00BE66CD" w:rsidRDefault="00C60381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Виробнича практика</w:t>
            </w:r>
            <w:r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  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      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4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ти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</w:tr>
      <w:tr w:rsidR="00292D45" w:rsidRPr="00BE66CD" w14:paraId="7F4308CF" w14:textId="77777777" w:rsidTr="004C46F3">
        <w:trPr>
          <w:trHeight w:val="1370"/>
        </w:trPr>
        <w:tc>
          <w:tcPr>
            <w:tcW w:w="704" w:type="dxa"/>
          </w:tcPr>
          <w:p w14:paraId="6A00F151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</w:pPr>
            <w:r w:rsidRPr="00BE66CD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41369521" w14:textId="12F60E5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Логіка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3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03F19F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Римське право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                                 3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</w:p>
          <w:p w14:paraId="40594A69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C887C54" w14:textId="7684A6BB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Культурологія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3 кредити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B1688B7" w14:textId="23B28C35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Конституційне право України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7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ів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A87CB65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(загальний курс)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2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929F49" w14:textId="19319744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Філософія і філософія права 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      </w:t>
            </w:r>
            <w:r w:rsidRPr="00157C66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5 кредитів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1F572D6" w14:textId="2891E270" w:rsidR="00292D45" w:rsidRPr="00BE66CD" w:rsidRDefault="00292D45" w:rsidP="007A3C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Теорія держави і права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5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ЄКТС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</w:tcPr>
          <w:p w14:paraId="104341E1" w14:textId="5FF11068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Українська мова за професійним спрямуванням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2 кредити ЄКТС</w:t>
            </w:r>
          </w:p>
        </w:tc>
      </w:tr>
      <w:tr w:rsidR="000F4690" w:rsidRPr="00BE66CD" w14:paraId="4BEA720A" w14:textId="77777777" w:rsidTr="00A15CBA">
        <w:trPr>
          <w:trHeight w:val="1397"/>
        </w:trPr>
        <w:tc>
          <w:tcPr>
            <w:tcW w:w="704" w:type="dxa"/>
          </w:tcPr>
          <w:p w14:paraId="49B5F69E" w14:textId="77777777" w:rsidR="000F4690" w:rsidRPr="00BE66CD" w:rsidRDefault="000F4690" w:rsidP="007A3C8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</w:pPr>
            <w:r w:rsidRPr="00BE66CD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64C2EA55" w14:textId="77777777" w:rsidR="000F4690" w:rsidRPr="005A62DE" w:rsidRDefault="000F4690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18"/>
                <w:szCs w:val="18"/>
                <w:lang w:val="uk-UA" w:eastAsia="en-US"/>
              </w:rPr>
            </w:pPr>
            <w:r w:rsidRPr="005A62D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Кримінальне право                        </w:t>
            </w:r>
            <w:r>
              <w:rPr>
                <w:rFonts w:eastAsiaTheme="minorHAnsi"/>
                <w:bCs/>
                <w:sz w:val="18"/>
                <w:szCs w:val="18"/>
                <w:lang w:val="uk-UA" w:eastAsia="en-US"/>
              </w:rPr>
              <w:t>6</w:t>
            </w:r>
            <w:r w:rsidRPr="005A62DE"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 кредитів ЄКТС </w:t>
            </w:r>
          </w:p>
          <w:p w14:paraId="24A49E0A" w14:textId="77777777" w:rsidR="000F4690" w:rsidRPr="00BE66CD" w:rsidRDefault="000F4690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A4FB355" w14:textId="77777777" w:rsidR="000F4690" w:rsidRPr="00BE66CD" w:rsidRDefault="000F4690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Цивільне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6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кредитів ЄКТС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1B9BB885" w14:textId="77777777" w:rsidR="000F4690" w:rsidRDefault="000F4690" w:rsidP="007A3C8B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3E9FAB94" w14:textId="400297EA" w:rsidR="000F4690" w:rsidRPr="00442A91" w:rsidRDefault="000F4690" w:rsidP="00442A91">
            <w:pPr>
              <w:spacing w:after="200" w:line="276" w:lineRule="auto"/>
              <w:jc w:val="center"/>
              <w:rPr>
                <w:rFonts w:eastAsiaTheme="minorHAnsi"/>
                <w:bCs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7 </w:t>
            </w:r>
            <w:r w:rsidRPr="00BE66CD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кредитів ЄКТС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</w:t>
            </w:r>
            <w:r w:rsidRPr="00CD1A6A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  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E863598" w14:textId="77777777" w:rsidR="000F4690" w:rsidRPr="00BE66CD" w:rsidRDefault="000F4690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(загальний курс)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AC29AE" w14:textId="3C23FF56" w:rsidR="000F4690" w:rsidRPr="00BE66CD" w:rsidRDefault="000F4690" w:rsidP="007A3C8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F01C1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Інформаційні технології в юридичній практиці</w:t>
            </w:r>
            <w:r w:rsidRPr="001F01C1"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                    3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35105B5" w14:textId="090C68FA" w:rsidR="000F4690" w:rsidRPr="00BE66CD" w:rsidRDefault="000F4690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Адміністративне право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2594" w:type="dxa"/>
            <w:gridSpan w:val="3"/>
            <w:shd w:val="clear" w:color="auto" w:fill="FFFFFF" w:themeFill="background1"/>
          </w:tcPr>
          <w:p w14:paraId="578D0751" w14:textId="680E6F5C" w:rsidR="000F4690" w:rsidRDefault="000F4690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18"/>
                <w:szCs w:val="18"/>
                <w:lang w:val="uk-UA" w:eastAsia="en-US"/>
              </w:rPr>
            </w:pPr>
            <w:r w:rsidRPr="001D106F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Вибірковий  компонент </w:t>
            </w:r>
          </w:p>
          <w:p w14:paraId="1654BD2F" w14:textId="1DEAE62D" w:rsidR="000F4690" w:rsidRPr="00BE66CD" w:rsidRDefault="000F4690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74324E"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3 </w:t>
            </w:r>
            <w:r w:rsidRPr="0074324E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кредити ЄКТС</w:t>
            </w:r>
          </w:p>
        </w:tc>
      </w:tr>
      <w:tr w:rsidR="00292D45" w:rsidRPr="00BE66CD" w14:paraId="05B1A06D" w14:textId="77777777" w:rsidTr="001C6EDB">
        <w:trPr>
          <w:trHeight w:val="2088"/>
        </w:trPr>
        <w:tc>
          <w:tcPr>
            <w:tcW w:w="704" w:type="dxa"/>
          </w:tcPr>
          <w:p w14:paraId="7C25CBC9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</w:pPr>
            <w:r w:rsidRPr="00BE66CD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5107DC46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Кримінальне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6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кредитів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59A45D1" w14:textId="586AF835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Цивільне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6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ів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A753B57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proofErr w:type="spellStart"/>
            <w:r w:rsidRPr="00BE66CD">
              <w:rPr>
                <w:rFonts w:eastAsiaTheme="minorHAnsi"/>
                <w:b/>
                <w:sz w:val="18"/>
                <w:szCs w:val="18"/>
                <w:lang w:eastAsia="en-US"/>
              </w:rPr>
              <w:t>Кримінальне</w:t>
            </w:r>
            <w:proofErr w:type="spellEnd"/>
            <w:r w:rsidRPr="00BE66CD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66CD">
              <w:rPr>
                <w:rFonts w:eastAsiaTheme="minorHAnsi"/>
                <w:b/>
                <w:sz w:val="18"/>
                <w:szCs w:val="18"/>
                <w:lang w:eastAsia="en-US"/>
              </w:rPr>
              <w:t>процесуальне</w:t>
            </w:r>
            <w:proofErr w:type="spellEnd"/>
            <w:r w:rsidRPr="00BE66CD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право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E725F54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Цивільне процесуальне право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4C01AEC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(загальний курс)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D57785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Адміністративне процесуальне право</w:t>
            </w:r>
            <w:r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                        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5 кредитів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0571478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Адміністративне право </w:t>
            </w:r>
            <w:r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                      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2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275" w:type="dxa"/>
            <w:shd w:val="clear" w:color="auto" w:fill="FFFFFF" w:themeFill="background1"/>
          </w:tcPr>
          <w:p w14:paraId="57740C5B" w14:textId="5C5FF387" w:rsidR="00292D45" w:rsidRDefault="00292D45" w:rsidP="000104FE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 w:rsidRPr="000104F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10B603F0" w14:textId="77777777" w:rsidR="00292D45" w:rsidRDefault="00292D45" w:rsidP="000104FE">
            <w:pPr>
              <w:jc w:val="center"/>
              <w:rPr>
                <w:rFonts w:eastAsiaTheme="minorHAnsi"/>
                <w:bCs/>
                <w:sz w:val="18"/>
                <w:szCs w:val="18"/>
                <w:lang w:val="uk-UA" w:eastAsia="en-US"/>
              </w:rPr>
            </w:pPr>
          </w:p>
          <w:p w14:paraId="162BEA39" w14:textId="1418A671" w:rsidR="00292D45" w:rsidRPr="00BE66CD" w:rsidRDefault="00292D45" w:rsidP="000104FE">
            <w:pPr>
              <w:jc w:val="center"/>
              <w:rPr>
                <w:sz w:val="18"/>
                <w:szCs w:val="18"/>
                <w:lang w:val="uk-UA"/>
              </w:rPr>
            </w:pPr>
            <w:r w:rsidRPr="00BE66CD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2 кредити ЄКТС</w:t>
            </w:r>
            <w:r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319" w:type="dxa"/>
            <w:gridSpan w:val="2"/>
            <w:shd w:val="clear" w:color="auto" w:fill="BFBFBF" w:themeFill="background1" w:themeFillShade="BF"/>
          </w:tcPr>
          <w:p w14:paraId="2DC55098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Виробнича практика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</w:tr>
      <w:tr w:rsidR="00722FC3" w:rsidRPr="00C02832" w14:paraId="0C28DBE2" w14:textId="77777777" w:rsidTr="007A3C8B">
        <w:trPr>
          <w:trHeight w:val="268"/>
        </w:trPr>
        <w:tc>
          <w:tcPr>
            <w:tcW w:w="704" w:type="dxa"/>
            <w:shd w:val="clear" w:color="auto" w:fill="FFFFFF" w:themeFill="background1"/>
          </w:tcPr>
          <w:p w14:paraId="0A643AD6" w14:textId="77777777" w:rsidR="00722FC3" w:rsidRPr="00C02832" w:rsidRDefault="00722FC3" w:rsidP="007A3C8B">
            <w:pPr>
              <w:pageBreakBefore/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val="uk-UA" w:eastAsia="en-US"/>
              </w:rPr>
            </w:pPr>
            <w:r w:rsidRPr="00C02832">
              <w:rPr>
                <w:rFonts w:eastAsiaTheme="minorHAnsi"/>
                <w:bCs/>
                <w:sz w:val="24"/>
                <w:szCs w:val="24"/>
                <w:lang w:val="uk-UA" w:eastAsia="en-US"/>
              </w:rPr>
              <w:lastRenderedPageBreak/>
              <w:t>Семестр</w:t>
            </w:r>
          </w:p>
        </w:tc>
        <w:tc>
          <w:tcPr>
            <w:tcW w:w="14331" w:type="dxa"/>
            <w:gridSpan w:val="11"/>
            <w:shd w:val="clear" w:color="auto" w:fill="FFFFFF" w:themeFill="background1"/>
          </w:tcPr>
          <w:p w14:paraId="4231D0ED" w14:textId="77777777" w:rsidR="00722FC3" w:rsidRPr="00C02832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C02832">
              <w:rPr>
                <w:rFonts w:eastAsiaTheme="minorHAnsi"/>
                <w:b/>
                <w:sz w:val="26"/>
                <w:szCs w:val="26"/>
                <w:lang w:val="uk-UA" w:eastAsia="en-US"/>
              </w:rPr>
              <w:t>Компоненти освітньої програми</w:t>
            </w:r>
          </w:p>
        </w:tc>
      </w:tr>
      <w:tr w:rsidR="00722FC3" w:rsidRPr="00BE66CD" w14:paraId="342912C1" w14:textId="77777777" w:rsidTr="007A3C8B">
        <w:trPr>
          <w:trHeight w:val="1419"/>
        </w:trPr>
        <w:tc>
          <w:tcPr>
            <w:tcW w:w="704" w:type="dxa"/>
          </w:tcPr>
          <w:p w14:paraId="16882108" w14:textId="77777777" w:rsidR="00722FC3" w:rsidRPr="000B01D4" w:rsidRDefault="00722FC3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0B01D4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7F67DEA8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Трудове право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та право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соціального забезпечення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4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ED5E06C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Цивільне процесуальне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4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E0F5FC7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Кримінальне процесуальне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  <w:t xml:space="preserve">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4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DA5F9D" w14:textId="71AEDCF7" w:rsidR="005F01AE" w:rsidRDefault="00722FC3" w:rsidP="005F01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D106F">
              <w:rPr>
                <w:sz w:val="18"/>
                <w:szCs w:val="18"/>
                <w:lang w:val="uk-UA"/>
              </w:rPr>
              <w:t>*</w:t>
            </w:r>
            <w:r w:rsidRPr="001D106F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5F01AE" w:rsidRPr="005F01AE">
              <w:rPr>
                <w:b/>
                <w:bCs/>
                <w:sz w:val="18"/>
                <w:szCs w:val="18"/>
                <w:lang w:val="uk-UA"/>
              </w:rPr>
              <w:t xml:space="preserve">Вибірковий  компонент </w:t>
            </w:r>
          </w:p>
          <w:p w14:paraId="758B6646" w14:textId="77777777" w:rsidR="005F01AE" w:rsidRPr="001D106F" w:rsidRDefault="005F01AE" w:rsidP="005F01AE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A92C981" w14:textId="23D41CF7" w:rsidR="00722FC3" w:rsidRPr="00340060" w:rsidRDefault="00722FC3" w:rsidP="007A3C8B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1D106F">
              <w:rPr>
                <w:sz w:val="18"/>
                <w:szCs w:val="18"/>
                <w:lang w:val="uk-UA"/>
              </w:rPr>
              <w:t>3 кредити ЄКТС</w:t>
            </w: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</w:t>
            </w:r>
          </w:p>
          <w:p w14:paraId="3C490792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8B43E3C" w14:textId="77777777" w:rsidR="00722FC3" w:rsidRPr="00465747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Англійська мова за професійним спрямуванням</w:t>
            </w:r>
            <w:r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  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5C4679B" w14:textId="77777777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Міжнародне публічне право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                 </w:t>
            </w:r>
            <w:r w:rsidRPr="00BE66CD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5 кредитів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AC756B0" w14:textId="77777777" w:rsidR="00722FC3" w:rsidRPr="00BE66CD" w:rsidRDefault="00722FC3" w:rsidP="007A3C8B">
            <w:pPr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Публічне адміністрування </w:t>
            </w:r>
            <w:r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         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2594" w:type="dxa"/>
            <w:gridSpan w:val="3"/>
            <w:shd w:val="clear" w:color="auto" w:fill="FFFFFF" w:themeFill="background1"/>
          </w:tcPr>
          <w:p w14:paraId="00AC60B7" w14:textId="497A3E25" w:rsidR="005F01AE" w:rsidRPr="005F01AE" w:rsidRDefault="00722FC3" w:rsidP="007A3C8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*</w:t>
            </w:r>
            <w:r w:rsidR="005F01AE">
              <w:t xml:space="preserve"> </w:t>
            </w:r>
            <w:r w:rsidR="005F01AE"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3C556C50" w14:textId="7809E2CE" w:rsidR="00722FC3" w:rsidRPr="00BE66CD" w:rsidRDefault="00722FC3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5 кредитів ЄКТС</w:t>
            </w:r>
          </w:p>
        </w:tc>
      </w:tr>
      <w:tr w:rsidR="00292D45" w:rsidRPr="00BE66CD" w14:paraId="4A2E9E92" w14:textId="77777777" w:rsidTr="00476BAF">
        <w:trPr>
          <w:trHeight w:val="1897"/>
        </w:trPr>
        <w:tc>
          <w:tcPr>
            <w:tcW w:w="704" w:type="dxa"/>
          </w:tcPr>
          <w:p w14:paraId="26C139DA" w14:textId="77777777" w:rsidR="00292D45" w:rsidRPr="000B01D4" w:rsidRDefault="00292D45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0B01D4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5DD51B76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9B7AE1">
              <w:rPr>
                <w:rFonts w:eastAsiaTheme="minorHAnsi"/>
                <w:b/>
                <w:sz w:val="18"/>
                <w:szCs w:val="18"/>
                <w:lang w:val="uk-UA" w:eastAsia="en-US"/>
              </w:rPr>
              <w:t>Трудове право та право соціального забезпечення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38B71B5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Господарське право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4 кредити ЄКТС</w:t>
            </w:r>
          </w:p>
        </w:tc>
        <w:tc>
          <w:tcPr>
            <w:tcW w:w="1842" w:type="dxa"/>
            <w:shd w:val="clear" w:color="auto" w:fill="FFFFFF" w:themeFill="background1"/>
          </w:tcPr>
          <w:p w14:paraId="16DEE7A1" w14:textId="0D67281B" w:rsidR="00292D45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*</w:t>
            </w:r>
            <w:r w:rsidRPr="00DB3BB8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 </w:t>
            </w: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2795FF8D" w14:textId="10E0D8EE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3 кредити ЄКТС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A0A776B" w14:textId="1EBE80FD" w:rsidR="00292D45" w:rsidRPr="005F01AE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>*</w:t>
            </w:r>
            <w:r w:rsidRPr="005F01AE">
              <w:rPr>
                <w:b/>
                <w:bCs/>
              </w:rPr>
              <w:t xml:space="preserve"> </w:t>
            </w: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4079930C" w14:textId="2DF5CEC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30B1080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за професійним спрямуванням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7D99136" w14:textId="51C68797" w:rsidR="00292D45" w:rsidRDefault="00292D45" w:rsidP="007A3C8B">
            <w:pPr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Міжнародне публічне морське право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8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кредитів ЄКТС</w:t>
            </w:r>
          </w:p>
          <w:p w14:paraId="2A84A983" w14:textId="77777777" w:rsidR="00292D45" w:rsidRPr="00BE66CD" w:rsidRDefault="00292D45" w:rsidP="007A3C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96FD874" w14:textId="6A1E12A7" w:rsidR="00292D45" w:rsidRPr="005F01AE" w:rsidRDefault="00292D45" w:rsidP="007A3C8B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* Вибірковий  компонент </w:t>
            </w:r>
          </w:p>
          <w:p w14:paraId="3E67C41B" w14:textId="60668E59" w:rsidR="00292D45" w:rsidRPr="00BE66CD" w:rsidRDefault="00292D45" w:rsidP="007A3C8B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091CE9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               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</w:tcPr>
          <w:p w14:paraId="2DDB1E85" w14:textId="6CD90088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Виробнича практика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5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кредитів ЄКТС</w:t>
            </w:r>
          </w:p>
        </w:tc>
      </w:tr>
      <w:tr w:rsidR="00292D45" w:rsidRPr="00BE66CD" w14:paraId="6FF33D1C" w14:textId="77777777" w:rsidTr="0069630B">
        <w:trPr>
          <w:trHeight w:val="1893"/>
        </w:trPr>
        <w:tc>
          <w:tcPr>
            <w:tcW w:w="704" w:type="dxa"/>
          </w:tcPr>
          <w:p w14:paraId="7986211A" w14:textId="77777777" w:rsidR="00292D45" w:rsidRPr="000B01D4" w:rsidRDefault="00292D45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0B01D4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29B0C906" w14:textId="673DE522" w:rsidR="00292D45" w:rsidRPr="00F13445" w:rsidRDefault="00292D45" w:rsidP="00F13445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>Міжнародний захист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прав людини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3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кредити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E1CB847" w14:textId="50045294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Господарське процесуальне право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             </w:t>
            </w:r>
            <w:r>
              <w:rPr>
                <w:rFonts w:eastAsiaTheme="minorHAnsi"/>
                <w:bCs/>
                <w:sz w:val="18"/>
                <w:szCs w:val="18"/>
                <w:lang w:val="uk-UA" w:eastAsia="en-US"/>
              </w:rPr>
              <w:t>4</w:t>
            </w:r>
            <w:r w:rsidRPr="00BE66CD">
              <w:rPr>
                <w:rFonts w:eastAsiaTheme="minorHAnsi"/>
                <w:bCs/>
                <w:sz w:val="18"/>
                <w:szCs w:val="18"/>
                <w:lang w:val="uk-UA" w:eastAsia="en-US"/>
              </w:rPr>
              <w:t xml:space="preserve"> кредити ЄКТС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2ED6787A" w14:textId="04A2CFB3" w:rsidR="00292D45" w:rsidRDefault="00292D45" w:rsidP="007A3C8B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1FDEC654" w14:textId="77777777" w:rsidR="00292D45" w:rsidRDefault="00292D45" w:rsidP="007A3C8B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  <w:p w14:paraId="74D89D62" w14:textId="77777777" w:rsidR="00292D45" w:rsidRPr="00BE66CD" w:rsidRDefault="00292D45" w:rsidP="007A3C8B">
            <w:pPr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 w:rsidRPr="00465747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3 кредити ЄКТС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847DFD5" w14:textId="77777777" w:rsidR="00292D45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351ABA3A" w14:textId="71C7C7C6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FD02D1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D672633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Англійська мова за професійним спрямуванням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9315847" w14:textId="77777777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Міжнародне приватне право 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5 кредитів ЄКТС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14:paraId="4A8DDAE4" w14:textId="77777777" w:rsidR="00292D45" w:rsidRDefault="00292D45" w:rsidP="00397759">
            <w:pPr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*Вибірковий  компонент </w:t>
            </w:r>
          </w:p>
          <w:p w14:paraId="10C8AD4C" w14:textId="3F134594" w:rsidR="00292D45" w:rsidRPr="00BE66CD" w:rsidRDefault="00292D45" w:rsidP="00397759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sz w:val="18"/>
                <w:szCs w:val="18"/>
                <w:lang w:val="uk-UA" w:eastAsia="en-US"/>
              </w:rPr>
              <w:t>7 кредитів ЄКТС</w:t>
            </w:r>
          </w:p>
        </w:tc>
        <w:tc>
          <w:tcPr>
            <w:tcW w:w="1319" w:type="dxa"/>
            <w:gridSpan w:val="2"/>
            <w:shd w:val="clear" w:color="auto" w:fill="BFBFBF" w:themeFill="background1" w:themeFillShade="BF"/>
          </w:tcPr>
          <w:p w14:paraId="7DACF9AC" w14:textId="0CE6DE88" w:rsidR="00292D45" w:rsidRPr="00BE66CD" w:rsidRDefault="00292D45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Право Європейського Союзу</w:t>
            </w: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br/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</w:tr>
      <w:tr w:rsidR="00397759" w:rsidRPr="005F01AE" w14:paraId="6FB51DAB" w14:textId="77777777" w:rsidTr="00C60381">
        <w:tc>
          <w:tcPr>
            <w:tcW w:w="704" w:type="dxa"/>
          </w:tcPr>
          <w:p w14:paraId="617C3E4D" w14:textId="77777777" w:rsidR="00397759" w:rsidRPr="000B01D4" w:rsidRDefault="00397759" w:rsidP="007A3C8B">
            <w:pPr>
              <w:spacing w:after="200" w:line="276" w:lineRule="auto"/>
              <w:jc w:val="center"/>
              <w:rPr>
                <w:rFonts w:eastAsiaTheme="minorHAnsi"/>
                <w:bCs/>
                <w:sz w:val="28"/>
                <w:szCs w:val="28"/>
                <w:lang w:val="uk-UA" w:eastAsia="en-US"/>
              </w:rPr>
            </w:pPr>
            <w:r w:rsidRPr="000B01D4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31" w:type="dxa"/>
            <w:shd w:val="clear" w:color="auto" w:fill="FFFFFF" w:themeFill="background1"/>
          </w:tcPr>
          <w:p w14:paraId="130EAEA0" w14:textId="77777777" w:rsidR="00397759" w:rsidRDefault="00397759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74324E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 w:rsidRPr="005F01AE">
              <w:rPr>
                <w:lang w:val="uk-UA"/>
              </w:rP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766EF5CC" w14:textId="0ADB1DB0" w:rsidR="00397759" w:rsidRPr="00BE66CD" w:rsidRDefault="00397759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3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 w:rsidRPr="005445F4">
              <w:rPr>
                <w:rFonts w:eastAsiaTheme="minorHAnsi"/>
                <w:bCs/>
                <w:sz w:val="18"/>
                <w:szCs w:val="18"/>
                <w:lang w:val="uk-UA" w:eastAsia="en-US"/>
              </w:rPr>
              <w:t>кредити ЄКТС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14:paraId="520A7DFD" w14:textId="77777777" w:rsidR="00397759" w:rsidRDefault="00397759" w:rsidP="006578F0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>Вибірковий  компонент</w:t>
            </w:r>
          </w:p>
          <w:p w14:paraId="19D88D8B" w14:textId="77903BF5" w:rsidR="00397759" w:rsidRPr="00BE66CD" w:rsidRDefault="00397759" w:rsidP="006578F0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842" w:type="dxa"/>
            <w:shd w:val="clear" w:color="auto" w:fill="FFFFFF" w:themeFill="background1"/>
          </w:tcPr>
          <w:p w14:paraId="7DA882DD" w14:textId="77777777" w:rsidR="00397759" w:rsidRDefault="00397759" w:rsidP="005F01AE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602141D0" w14:textId="77777777" w:rsidR="00397759" w:rsidRDefault="00397759" w:rsidP="005F01AE">
            <w:pPr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</w:p>
          <w:p w14:paraId="14075055" w14:textId="44B147EE" w:rsidR="00397759" w:rsidRPr="00BE66CD" w:rsidRDefault="00397759" w:rsidP="005F01AE">
            <w:pPr>
              <w:jc w:val="center"/>
              <w:rPr>
                <w:rFonts w:eastAsiaTheme="minorHAnsi"/>
                <w:bCs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 xml:space="preserve">     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8DEFBA1" w14:textId="77777777" w:rsidR="00397759" w:rsidRDefault="00397759" w:rsidP="007A3C8B">
            <w:pPr>
              <w:spacing w:after="200" w:line="276" w:lineRule="auto"/>
              <w:jc w:val="center"/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</w:t>
            </w: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Вибірковий  компонент </w:t>
            </w:r>
          </w:p>
          <w:p w14:paraId="77A19C00" w14:textId="6655E92B" w:rsidR="00397759" w:rsidRPr="00BE66CD" w:rsidRDefault="00397759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DEAA503" w14:textId="77777777" w:rsidR="00397759" w:rsidRPr="00BE66CD" w:rsidRDefault="00397759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Англійська мова за професійним спрямуванням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2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и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ЄКТС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DC9250D" w14:textId="77777777" w:rsidR="00397759" w:rsidRPr="00BE66CD" w:rsidRDefault="00397759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BE66CD">
              <w:rPr>
                <w:rFonts w:eastAsiaTheme="minorHAnsi"/>
                <w:b/>
                <w:sz w:val="18"/>
                <w:szCs w:val="18"/>
                <w:lang w:val="uk-UA" w:eastAsia="en-US"/>
              </w:rPr>
              <w:t>Міжнародне приватне морське право</w:t>
            </w:r>
            <w:r>
              <w:rPr>
                <w:rFonts w:eastAsiaTheme="minorHAnsi"/>
                <w:b/>
                <w:sz w:val="18"/>
                <w:szCs w:val="18"/>
                <w:lang w:val="uk-UA" w:eastAsia="en-US"/>
              </w:rPr>
              <w:t xml:space="preserve">                                                   </w:t>
            </w:r>
            <w:r>
              <w:rPr>
                <w:rFonts w:eastAsiaTheme="minorHAnsi"/>
                <w:sz w:val="18"/>
                <w:szCs w:val="18"/>
                <w:lang w:val="uk-UA" w:eastAsia="en-US"/>
              </w:rPr>
              <w:t>6</w:t>
            </w: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 xml:space="preserve"> кредитів ЄКТС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1F3A7" w14:textId="77777777" w:rsidR="00397759" w:rsidRPr="005F01AE" w:rsidRDefault="00397759" w:rsidP="00397759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5F01AE">
              <w:rPr>
                <w:rFonts w:eastAsiaTheme="minorHAnsi"/>
                <w:b/>
                <w:sz w:val="18"/>
                <w:szCs w:val="18"/>
                <w:lang w:val="uk-UA" w:eastAsia="en-US"/>
              </w:rPr>
              <w:t>*</w:t>
            </w:r>
            <w:r w:rsidRPr="005F01AE">
              <w:rPr>
                <w:b/>
                <w:sz w:val="18"/>
                <w:szCs w:val="18"/>
                <w:lang w:val="uk-UA"/>
              </w:rPr>
              <w:t xml:space="preserve">Вибірковий  компонент </w:t>
            </w:r>
          </w:p>
          <w:p w14:paraId="289F5012" w14:textId="2F6A80C8" w:rsidR="00397759" w:rsidRPr="00397759" w:rsidRDefault="00397759" w:rsidP="00397759">
            <w:pPr>
              <w:rPr>
                <w:rFonts w:eastAsiaTheme="minorHAnsi"/>
                <w:b/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   </w:t>
            </w:r>
            <w:r w:rsidRPr="00397759">
              <w:rPr>
                <w:sz w:val="18"/>
                <w:szCs w:val="18"/>
                <w:lang w:val="uk-UA" w:eastAsia="en-US"/>
              </w:rPr>
              <w:t xml:space="preserve">3 </w:t>
            </w:r>
            <w:r w:rsidRPr="00397759">
              <w:rPr>
                <w:rFonts w:eastAsiaTheme="minorHAnsi"/>
                <w:sz w:val="18"/>
                <w:szCs w:val="18"/>
                <w:lang w:val="uk-UA" w:eastAsia="en-US"/>
              </w:rPr>
              <w:t>кредити ЄКТС</w:t>
            </w:r>
          </w:p>
        </w:tc>
        <w:tc>
          <w:tcPr>
            <w:tcW w:w="1275" w:type="dxa"/>
            <w:shd w:val="clear" w:color="auto" w:fill="FFFFFF" w:themeFill="background1"/>
          </w:tcPr>
          <w:p w14:paraId="27A7A79E" w14:textId="33CB5CD2" w:rsidR="00397759" w:rsidRPr="005F01AE" w:rsidRDefault="00397759" w:rsidP="00397759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  <w:r w:rsidRPr="005F01AE"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  <w:t xml:space="preserve">*Вибірковий  компонент </w:t>
            </w:r>
          </w:p>
          <w:p w14:paraId="344986CC" w14:textId="65D629B2" w:rsidR="00397759" w:rsidRPr="005F01AE" w:rsidRDefault="00397759" w:rsidP="0039775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66CD">
              <w:rPr>
                <w:rFonts w:eastAsiaTheme="minorHAnsi"/>
                <w:sz w:val="18"/>
                <w:szCs w:val="18"/>
                <w:lang w:val="uk-UA" w:eastAsia="en-US"/>
              </w:rPr>
              <w:t>3 кредити ЄКТС</w:t>
            </w:r>
          </w:p>
        </w:tc>
        <w:tc>
          <w:tcPr>
            <w:tcW w:w="1319" w:type="dxa"/>
            <w:gridSpan w:val="2"/>
            <w:shd w:val="clear" w:color="auto" w:fill="BFBFBF" w:themeFill="background1" w:themeFillShade="BF"/>
          </w:tcPr>
          <w:p w14:paraId="76A1F1C2" w14:textId="127E87DE" w:rsidR="00397759" w:rsidRPr="006066B9" w:rsidRDefault="00397759" w:rsidP="00397759">
            <w:pPr>
              <w:jc w:val="center"/>
              <w:rPr>
                <w:sz w:val="18"/>
                <w:szCs w:val="18"/>
                <w:lang w:val="uk-UA"/>
              </w:rPr>
            </w:pPr>
            <w:r w:rsidRPr="006066B9">
              <w:rPr>
                <w:b/>
                <w:bCs/>
                <w:sz w:val="18"/>
                <w:szCs w:val="18"/>
                <w:lang w:val="uk-UA"/>
              </w:rPr>
              <w:t xml:space="preserve">Виробнича практика          </w:t>
            </w:r>
            <w:r w:rsidRPr="006066B9">
              <w:rPr>
                <w:sz w:val="18"/>
                <w:szCs w:val="18"/>
                <w:lang w:val="uk-UA"/>
              </w:rPr>
              <w:t>4 кредити ЄКТС</w:t>
            </w:r>
          </w:p>
          <w:p w14:paraId="3DC4A90C" w14:textId="77777777" w:rsidR="00397759" w:rsidRPr="00397759" w:rsidRDefault="00397759" w:rsidP="00397759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2CF8F32" w14:textId="31F6EECC" w:rsidR="00397759" w:rsidRPr="005F01AE" w:rsidRDefault="00397759" w:rsidP="007A3C8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val="uk-UA" w:eastAsia="en-US"/>
              </w:rPr>
            </w:pPr>
          </w:p>
        </w:tc>
      </w:tr>
    </w:tbl>
    <w:p w14:paraId="4915BECF" w14:textId="77777777" w:rsidR="00722FC3" w:rsidRPr="00BE66CD" w:rsidRDefault="00722FC3" w:rsidP="00BE66CD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22FC3" w:rsidRPr="00BE66CD" w:rsidSect="00EC131A">
          <w:pgSz w:w="16838" w:h="11906" w:orient="landscape"/>
          <w:pgMar w:top="567" w:right="395" w:bottom="142" w:left="902" w:header="709" w:footer="709" w:gutter="0"/>
          <w:cols w:space="708"/>
          <w:docGrid w:linePitch="360"/>
        </w:sectPr>
      </w:pPr>
    </w:p>
    <w:p w14:paraId="6245E69C" w14:textId="77777777" w:rsidR="00BE66CD" w:rsidRPr="00BE66CD" w:rsidRDefault="00BE66CD" w:rsidP="00BE66CD">
      <w:pPr>
        <w:pageBreakBefore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3" w:name="_Toc63426114"/>
      <w:bookmarkStart w:id="54" w:name="_Toc113810843"/>
      <w:r w:rsidRPr="00BE66C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uk-UA"/>
        </w:rPr>
        <w:lastRenderedPageBreak/>
        <w:t>Реєстр змін</w:t>
      </w:r>
      <w:r w:rsidRPr="00BE66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  <w:bookmarkEnd w:id="53"/>
      <w:bookmarkEnd w:id="5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6"/>
        <w:gridCol w:w="9468"/>
        <w:gridCol w:w="2306"/>
      </w:tblGrid>
      <w:tr w:rsidR="00BE66CD" w:rsidRPr="00BE66CD" w14:paraId="5373D44C" w14:textId="77777777" w:rsidTr="00340548">
        <w:tc>
          <w:tcPr>
            <w:tcW w:w="3256" w:type="dxa"/>
          </w:tcPr>
          <w:p w14:paraId="2EACDF97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E66CD">
              <w:rPr>
                <w:rFonts w:eastAsiaTheme="minorHAnsi"/>
                <w:sz w:val="22"/>
                <w:szCs w:val="22"/>
                <w:lang w:val="uk-UA" w:eastAsia="en-US"/>
              </w:rPr>
              <w:t>Рішення Вченої ради НУ «ОМА» та/або Наказ ректора НУ «ОМА»</w:t>
            </w:r>
          </w:p>
        </w:tc>
        <w:tc>
          <w:tcPr>
            <w:tcW w:w="9468" w:type="dxa"/>
          </w:tcPr>
          <w:p w14:paraId="390A736E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E66CD">
              <w:rPr>
                <w:rFonts w:eastAsiaTheme="minorHAnsi"/>
                <w:sz w:val="22"/>
                <w:szCs w:val="22"/>
                <w:lang w:val="uk-UA" w:eastAsia="en-US"/>
              </w:rPr>
              <w:t>Стислий опис змін</w:t>
            </w:r>
          </w:p>
        </w:tc>
        <w:tc>
          <w:tcPr>
            <w:tcW w:w="2306" w:type="dxa"/>
          </w:tcPr>
          <w:p w14:paraId="60FB190D" w14:textId="77777777" w:rsidR="0008143B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BE66CD">
              <w:rPr>
                <w:rFonts w:eastAsiaTheme="minorHAnsi"/>
                <w:sz w:val="22"/>
                <w:szCs w:val="22"/>
                <w:lang w:val="uk-UA" w:eastAsia="en-US"/>
              </w:rPr>
              <w:t>Підпис д</w:t>
            </w:r>
            <w:r w:rsidR="0008143B">
              <w:rPr>
                <w:rFonts w:eastAsiaTheme="minorHAnsi"/>
                <w:sz w:val="22"/>
                <w:szCs w:val="22"/>
                <w:lang w:val="uk-UA" w:eastAsia="en-US"/>
              </w:rPr>
              <w:t>иректора</w:t>
            </w:r>
            <w:r w:rsidRPr="00BE66C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  <w:p w14:paraId="1BFCFC9D" w14:textId="77777777" w:rsidR="00BE66CD" w:rsidRPr="00BE66CD" w:rsidRDefault="0008143B" w:rsidP="00BE66C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ННІ </w:t>
            </w:r>
            <w:proofErr w:type="spellStart"/>
            <w:r w:rsidR="00BE66CD" w:rsidRPr="00BE66CD">
              <w:rPr>
                <w:rFonts w:eastAsiaTheme="minorHAnsi"/>
                <w:sz w:val="22"/>
                <w:szCs w:val="22"/>
                <w:lang w:val="uk-UA" w:eastAsia="en-US"/>
              </w:rPr>
              <w:t>МПтаМ</w:t>
            </w:r>
            <w:proofErr w:type="spellEnd"/>
            <w:r w:rsidR="00BE66CD" w:rsidRPr="00BE66CD">
              <w:rPr>
                <w:rFonts w:eastAsiaTheme="minorHAnsi"/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BE66CD" w:rsidRPr="00972D2D" w14:paraId="1C7BECBF" w14:textId="77777777" w:rsidTr="00340548">
        <w:tc>
          <w:tcPr>
            <w:tcW w:w="3256" w:type="dxa"/>
            <w:shd w:val="clear" w:color="auto" w:fill="auto"/>
          </w:tcPr>
          <w:p w14:paraId="1DA44978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Рішення Вченої ради НУ «ОМА» від «2</w:t>
            </w:r>
            <w:r w:rsidRPr="00BE66CD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» квітня 201</w:t>
            </w:r>
            <w:r w:rsidRPr="00BE66CD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340548">
              <w:rPr>
                <w:rFonts w:eastAsiaTheme="minorHAnsi"/>
                <w:sz w:val="24"/>
                <w:szCs w:val="24"/>
                <w:lang w:val="uk-UA" w:eastAsia="en-US"/>
              </w:rPr>
              <w:t> 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р., протокол № 9</w:t>
            </w:r>
          </w:p>
        </w:tc>
        <w:tc>
          <w:tcPr>
            <w:tcW w:w="9468" w:type="dxa"/>
            <w:shd w:val="clear" w:color="auto" w:fill="auto"/>
          </w:tcPr>
          <w:p w14:paraId="42A33C9D" w14:textId="77777777" w:rsidR="00BE66CD" w:rsidRPr="00BE66CD" w:rsidRDefault="00BE66CD" w:rsidP="00BE66CD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Оновлення редакції ОП в зв’язку:</w:t>
            </w:r>
          </w:p>
          <w:p w14:paraId="0B591979" w14:textId="77777777" w:rsidR="00BE66CD" w:rsidRPr="00BE66CD" w:rsidRDefault="00BE66CD" w:rsidP="00340548">
            <w:pPr>
              <w:pageBreakBefore/>
              <w:numPr>
                <w:ilvl w:val="0"/>
                <w:numId w:val="34"/>
              </w:numPr>
              <w:tabs>
                <w:tab w:val="left" w:pos="432"/>
              </w:tabs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з </w:t>
            </w:r>
            <w:r w:rsidRPr="00BE66CD">
              <w:rPr>
                <w:rFonts w:eastAsia="Calibri"/>
                <w:sz w:val="24"/>
                <w:szCs w:val="24"/>
                <w:lang w:val="uk-UA" w:eastAsia="en-US"/>
              </w:rPr>
              <w:t xml:space="preserve">оцінкою перспектив введення стандарту </w:t>
            </w:r>
            <w:r w:rsidRPr="00BE66CD">
              <w:rPr>
                <w:sz w:val="24"/>
                <w:szCs w:val="24"/>
                <w:lang w:val="uk-UA" w:eastAsia="en-US"/>
              </w:rPr>
              <w:t>вищої освіти за спеціальністю 081 «Право» галузі знань 08 «Право» для першого (бакалаврського) рівня вищої освіти (на підставі аналізу проекту стандарту);</w:t>
            </w:r>
          </w:p>
          <w:p w14:paraId="7432E08A" w14:textId="77777777" w:rsidR="00BE66CD" w:rsidRPr="00BE66CD" w:rsidRDefault="00BE66CD" w:rsidP="00340548">
            <w:pPr>
              <w:pageBreakBefore/>
              <w:numPr>
                <w:ilvl w:val="0"/>
                <w:numId w:val="34"/>
              </w:numPr>
              <w:tabs>
                <w:tab w:val="left" w:pos="432"/>
              </w:tabs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з необхідністю урахуванням побажань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стейкхолдерів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>, зокрема, випускників та роботодавців, а також НПП.</w:t>
            </w:r>
          </w:p>
          <w:p w14:paraId="5EDD0711" w14:textId="77777777" w:rsidR="00BE66CD" w:rsidRPr="00BE66CD" w:rsidRDefault="00BE66CD" w:rsidP="00BE66CD">
            <w:pPr>
              <w:pageBreakBefore/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06" w:type="dxa"/>
            <w:shd w:val="clear" w:color="auto" w:fill="auto"/>
          </w:tcPr>
          <w:p w14:paraId="6064F79B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BE66CD" w:rsidRPr="00972D2D" w14:paraId="4FB7DF3A" w14:textId="77777777" w:rsidTr="00340548">
        <w:tc>
          <w:tcPr>
            <w:tcW w:w="3256" w:type="dxa"/>
            <w:shd w:val="clear" w:color="auto" w:fill="auto"/>
          </w:tcPr>
          <w:p w14:paraId="59362364" w14:textId="77777777" w:rsidR="00BE66CD" w:rsidRPr="00BE66CD" w:rsidRDefault="00340548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Наказ ректор НУ «ОМА» № 144 від «05» березня 2019 </w:t>
            </w:r>
            <w:r w:rsidR="00BE66CD" w:rsidRPr="00BE66CD">
              <w:rPr>
                <w:rFonts w:eastAsiaTheme="minorHAnsi"/>
                <w:sz w:val="24"/>
                <w:szCs w:val="24"/>
                <w:lang w:val="uk-UA" w:eastAsia="en-US"/>
              </w:rPr>
              <w:t>р.</w:t>
            </w:r>
          </w:p>
        </w:tc>
        <w:tc>
          <w:tcPr>
            <w:tcW w:w="9468" w:type="dxa"/>
            <w:shd w:val="clear" w:color="auto" w:fill="auto"/>
          </w:tcPr>
          <w:p w14:paraId="0CF8A286" w14:textId="77777777" w:rsidR="00BE66CD" w:rsidRPr="00BE66CD" w:rsidRDefault="00BE66CD" w:rsidP="00BE66CD">
            <w:pPr>
              <w:pageBreakBefore/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>Зміна складу робочої (проектної групи) ОПП.</w:t>
            </w:r>
          </w:p>
          <w:p w14:paraId="397FB770" w14:textId="77777777" w:rsidR="00BE66CD" w:rsidRPr="00BE66CD" w:rsidRDefault="00BE66CD" w:rsidP="00BE66CD">
            <w:pPr>
              <w:pageBreakBefore/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Затверджений склад ОПП: Скоробагатько А.В.,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., доцент – керівник;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Краснікова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 О.В.,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., доцент;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Ізбаш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 О.О.,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>., доцент; Валуєва Л.В.,</w:t>
            </w:r>
            <w:r w:rsidR="00224508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., доцент;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Рабомізо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 Д.В., адвокат;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Мазураш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 О.А., </w:t>
            </w:r>
            <w:proofErr w:type="spellStart"/>
            <w:r w:rsidRPr="00BE66CD">
              <w:rPr>
                <w:sz w:val="24"/>
                <w:szCs w:val="24"/>
                <w:lang w:val="uk-UA" w:eastAsia="en-US"/>
              </w:rPr>
              <w:t>Давлєтова</w:t>
            </w:r>
            <w:proofErr w:type="spellEnd"/>
            <w:r w:rsidRPr="00BE66CD">
              <w:rPr>
                <w:sz w:val="24"/>
                <w:szCs w:val="24"/>
                <w:lang w:val="uk-UA" w:eastAsia="en-US"/>
              </w:rPr>
              <w:t xml:space="preserve"> Д.А. – здобувачі вищої освіти. </w:t>
            </w:r>
          </w:p>
        </w:tc>
        <w:tc>
          <w:tcPr>
            <w:tcW w:w="2306" w:type="dxa"/>
            <w:shd w:val="clear" w:color="auto" w:fill="auto"/>
          </w:tcPr>
          <w:p w14:paraId="73AD0579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BE66CD" w:rsidRPr="00BE66CD" w14:paraId="26E8AD29" w14:textId="77777777" w:rsidTr="00340548">
        <w:tc>
          <w:tcPr>
            <w:tcW w:w="3256" w:type="dxa"/>
            <w:shd w:val="clear" w:color="auto" w:fill="auto"/>
          </w:tcPr>
          <w:p w14:paraId="5BFBA00A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Рішення Вченої ради НУ «ОМА» від «25» квітня 201</w:t>
            </w:r>
            <w:r w:rsidRPr="00BE66CD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1346C5">
              <w:rPr>
                <w:rFonts w:eastAsiaTheme="minorHAnsi"/>
                <w:sz w:val="24"/>
                <w:szCs w:val="24"/>
                <w:lang w:val="uk-UA" w:eastAsia="en-US"/>
              </w:rPr>
              <w:t> 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р, протокол № 9</w:t>
            </w:r>
          </w:p>
        </w:tc>
        <w:tc>
          <w:tcPr>
            <w:tcW w:w="9468" w:type="dxa"/>
            <w:shd w:val="clear" w:color="auto" w:fill="auto"/>
          </w:tcPr>
          <w:p w14:paraId="5F379605" w14:textId="77777777" w:rsidR="00BE66CD" w:rsidRPr="00BE66CD" w:rsidRDefault="00BE66CD" w:rsidP="00340548">
            <w:pPr>
              <w:pageBreakBefore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>Перегляд редакції ОП</w:t>
            </w:r>
            <w:r w:rsidR="00370A19">
              <w:rPr>
                <w:sz w:val="24"/>
                <w:szCs w:val="24"/>
                <w:lang w:val="uk-UA" w:eastAsia="en-US"/>
              </w:rPr>
              <w:t>П</w:t>
            </w:r>
            <w:r w:rsidRPr="00BE66CD">
              <w:rPr>
                <w:sz w:val="24"/>
                <w:szCs w:val="24"/>
                <w:lang w:val="uk-UA" w:eastAsia="en-US"/>
              </w:rPr>
              <w:t xml:space="preserve"> у відповідності до вимог Стандарту вищої освіти за спеціальністю 081 «Право» галузі знань 08 «Право» для першого (бакалаврського) рівня вищої освіти.</w:t>
            </w:r>
          </w:p>
          <w:p w14:paraId="7283175A" w14:textId="77777777" w:rsidR="00BE66CD" w:rsidRPr="00BE66CD" w:rsidRDefault="00BE66CD" w:rsidP="00BE66CD">
            <w:pPr>
              <w:pageBreakBefore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>Зміни послідовності вивчення низки обов’язкових компонентів ОП</w:t>
            </w:r>
            <w:r w:rsidR="00370A19">
              <w:rPr>
                <w:sz w:val="24"/>
                <w:szCs w:val="24"/>
                <w:lang w:val="uk-UA" w:eastAsia="en-US"/>
              </w:rPr>
              <w:t>П</w:t>
            </w:r>
            <w:r w:rsidRPr="00BE66CD">
              <w:rPr>
                <w:sz w:val="24"/>
                <w:szCs w:val="24"/>
                <w:lang w:val="uk-UA" w:eastAsia="en-US"/>
              </w:rPr>
              <w:t xml:space="preserve"> (за пропозиціями НПП).</w:t>
            </w:r>
          </w:p>
          <w:p w14:paraId="2A23DA39" w14:textId="77777777" w:rsidR="00BE66CD" w:rsidRPr="00BE66CD" w:rsidRDefault="00BE66CD" w:rsidP="00BE66CD">
            <w:pPr>
              <w:pageBreakBefore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Уточнення змісту робочих програм в зв’язку з впровадженням нової ОПП «Морське право» на другому (магістерському) рівні освіти.  </w:t>
            </w:r>
          </w:p>
          <w:p w14:paraId="3C77805E" w14:textId="77777777" w:rsidR="00BE66CD" w:rsidRPr="00BE66CD" w:rsidRDefault="00BE66CD" w:rsidP="00950550">
            <w:pPr>
              <w:pageBreakBefore/>
              <w:numPr>
                <w:ilvl w:val="0"/>
                <w:numId w:val="32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Відмова  від блочної системи при представленні дисциплін за вільним вибором здобувачів в ОП та НП. </w:t>
            </w:r>
          </w:p>
        </w:tc>
        <w:tc>
          <w:tcPr>
            <w:tcW w:w="2306" w:type="dxa"/>
            <w:shd w:val="clear" w:color="auto" w:fill="auto"/>
          </w:tcPr>
          <w:p w14:paraId="4F8470D0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BE66CD" w:rsidRPr="00972D2D" w14:paraId="1F14C9A7" w14:textId="77777777" w:rsidTr="00340548">
        <w:tc>
          <w:tcPr>
            <w:tcW w:w="3256" w:type="dxa"/>
          </w:tcPr>
          <w:p w14:paraId="4747D051" w14:textId="77777777" w:rsidR="00BE66CD" w:rsidRPr="00BE66CD" w:rsidRDefault="001346C5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Наказ ректор НУ «ОМА» № </w:t>
            </w:r>
            <w:r w:rsidR="00BE66CD" w:rsidRPr="00BE66CD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00 від «18» серпня 2020 </w:t>
            </w:r>
            <w:r w:rsidR="00BE66CD" w:rsidRPr="00BE66CD">
              <w:rPr>
                <w:rFonts w:eastAsiaTheme="minorHAnsi"/>
                <w:sz w:val="24"/>
                <w:szCs w:val="24"/>
                <w:lang w:val="uk-UA" w:eastAsia="en-US"/>
              </w:rPr>
              <w:t>р.</w:t>
            </w:r>
          </w:p>
        </w:tc>
        <w:tc>
          <w:tcPr>
            <w:tcW w:w="9468" w:type="dxa"/>
          </w:tcPr>
          <w:p w14:paraId="290F85C6" w14:textId="77777777" w:rsidR="00BE66CD" w:rsidRDefault="00BE66CD" w:rsidP="00BE66CD">
            <w:pPr>
              <w:pageBreakBefore/>
              <w:spacing w:after="200" w:line="276" w:lineRule="auto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>Зміна складу робочої (проектної групи) ОПП.</w:t>
            </w:r>
          </w:p>
          <w:p w14:paraId="538BC84F" w14:textId="77777777" w:rsidR="00BE66CD" w:rsidRPr="00BE66CD" w:rsidRDefault="00BE66CD" w:rsidP="00340548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Затверджений склад ОПП: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Савінова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Н.А.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д.ю.н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с.н.с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 - керівник; Скоробагатько А.В.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доцент;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Доннікова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І.А.,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д.філ.наук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доцент; Бондаренко К.В.,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доцент; Степанов С.В.,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доцент;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Краснікова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О.В.,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к.ю.н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., доцент; </w:t>
            </w:r>
            <w:r w:rsidR="00340548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Кешкентій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Д.В., адвокат;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lastRenderedPageBreak/>
              <w:t>Процик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М.В., адвокат; </w:t>
            </w:r>
            <w:proofErr w:type="spellStart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Купленікова</w:t>
            </w:r>
            <w:proofErr w:type="spellEnd"/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 А.О., Вовк А.В., Хома</w:t>
            </w:r>
            <w:r w:rsidR="00BC23BE">
              <w:rPr>
                <w:rFonts w:eastAsiaTheme="minorHAnsi"/>
                <w:sz w:val="24"/>
                <w:szCs w:val="24"/>
                <w:lang w:val="uk-UA" w:eastAsia="en-US"/>
              </w:rPr>
              <w:t> 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А.І. - здобувачі вищої освіти.  </w:t>
            </w:r>
          </w:p>
        </w:tc>
        <w:tc>
          <w:tcPr>
            <w:tcW w:w="2306" w:type="dxa"/>
          </w:tcPr>
          <w:p w14:paraId="34904E33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BE66CD" w:rsidRPr="00972D2D" w14:paraId="5C04415C" w14:textId="77777777" w:rsidTr="00340548">
        <w:tc>
          <w:tcPr>
            <w:tcW w:w="3256" w:type="dxa"/>
          </w:tcPr>
          <w:p w14:paraId="7B88DE50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Рішення Вченої рад</w:t>
            </w:r>
            <w:r w:rsidR="00340548">
              <w:rPr>
                <w:rFonts w:eastAsiaTheme="minorHAnsi"/>
                <w:sz w:val="24"/>
                <w:szCs w:val="24"/>
                <w:lang w:val="uk-UA" w:eastAsia="en-US"/>
              </w:rPr>
              <w:t>и НУ «ОМА» від «28» травня 2020 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р. протокол № 8 </w:t>
            </w:r>
          </w:p>
          <w:p w14:paraId="4CC58A50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14:paraId="51580497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14:paraId="38B4F36A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  <w:p w14:paraId="10EB0C31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9468" w:type="dxa"/>
          </w:tcPr>
          <w:p w14:paraId="243F6FBF" w14:textId="77777777" w:rsidR="00BE66CD" w:rsidRPr="00BE66CD" w:rsidRDefault="00BE66CD" w:rsidP="00BE66CD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1.Зміни послідовності вивчення низки обов’язкових компонентів ОП  (за пропозиціями НПП групи забезпечення та здобувачів ВО з метою покращення логіки викладання).</w:t>
            </w:r>
          </w:p>
          <w:p w14:paraId="30AEB1DA" w14:textId="77777777" w:rsidR="00BE66CD" w:rsidRPr="00BE66CD" w:rsidRDefault="00BE66CD" w:rsidP="00BE66CD">
            <w:pPr>
              <w:pageBreakBefore/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 xml:space="preserve">Зміни послідовності вивчення низки вибіркових компонентів ОП (за пропозиціями членів групи забезпечення з метою забезпечення пропорційності в семестрах при визначенні освітньої траєкторії здобувачами) </w:t>
            </w:r>
          </w:p>
          <w:p w14:paraId="38E9CC44" w14:textId="77777777" w:rsidR="00BE66CD" w:rsidRPr="00BE66CD" w:rsidRDefault="00BE66CD" w:rsidP="00BE66CD">
            <w:pPr>
              <w:pageBreakBefore/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jc w:val="both"/>
              <w:rPr>
                <w:sz w:val="24"/>
                <w:szCs w:val="24"/>
                <w:lang w:val="uk-UA" w:eastAsia="en-US"/>
              </w:rPr>
            </w:pPr>
            <w:r w:rsidRPr="00BE66CD">
              <w:rPr>
                <w:sz w:val="24"/>
                <w:szCs w:val="24"/>
                <w:lang w:val="uk-UA" w:eastAsia="en-US"/>
              </w:rPr>
              <w:t>Зміни форм контролю та послідовностей форм контролю кількох компонентів ОП (за пропозицією членів проектної групи з метою зниження екзаменаційного тиску ті формування логічної системи форм контролю).</w:t>
            </w:r>
          </w:p>
        </w:tc>
        <w:tc>
          <w:tcPr>
            <w:tcW w:w="2306" w:type="dxa"/>
          </w:tcPr>
          <w:p w14:paraId="7C4E1EE5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BE66CD" w:rsidRPr="00972D2D" w14:paraId="4A7F55BA" w14:textId="77777777" w:rsidTr="00340548">
        <w:tc>
          <w:tcPr>
            <w:tcW w:w="3256" w:type="dxa"/>
          </w:tcPr>
          <w:p w14:paraId="2A4C3E2A" w14:textId="77777777" w:rsidR="00BE66CD" w:rsidRPr="00BE66CD" w:rsidRDefault="00BE66CD" w:rsidP="00BE66CD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Рішення Вченої ради НУ «ОМА» від «2</w:t>
            </w:r>
            <w:r w:rsidR="001107F1">
              <w:rPr>
                <w:rFonts w:eastAsiaTheme="minorHAnsi"/>
                <w:sz w:val="24"/>
                <w:szCs w:val="24"/>
                <w:lang w:val="uk-UA" w:eastAsia="en-US"/>
              </w:rPr>
              <w:t>4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» </w:t>
            </w:r>
            <w:r w:rsidR="001107F1">
              <w:rPr>
                <w:rFonts w:eastAsiaTheme="minorHAnsi"/>
                <w:sz w:val="24"/>
                <w:szCs w:val="24"/>
                <w:lang w:val="uk-UA" w:eastAsia="en-US"/>
              </w:rPr>
              <w:t>чер</w:t>
            </w:r>
            <w:r w:rsidR="00340548">
              <w:rPr>
                <w:rFonts w:eastAsiaTheme="minorHAnsi"/>
                <w:sz w:val="24"/>
                <w:szCs w:val="24"/>
                <w:lang w:val="uk-UA" w:eastAsia="en-US"/>
              </w:rPr>
              <w:t>вня 2021 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 xml:space="preserve">р. протокол № </w:t>
            </w:r>
            <w:r w:rsidR="001107F1">
              <w:rPr>
                <w:rFonts w:eastAsiaTheme="minorHAnsi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468" w:type="dxa"/>
          </w:tcPr>
          <w:p w14:paraId="49F99FA2" w14:textId="77777777" w:rsidR="00BE66CD" w:rsidRPr="00BE66CD" w:rsidRDefault="00BE66CD" w:rsidP="00BE66CD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  <w:r w:rsidR="000E0BBD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Зміни послідовності вивчення низки обов’язкових компонентів ОП  (за пропозиціями НПП групи забезпечення та здобувачів ВО з метою покращення логіки викладання).</w:t>
            </w:r>
          </w:p>
          <w:p w14:paraId="086DE38B" w14:textId="77777777" w:rsidR="00BE66CD" w:rsidRPr="00BE66CD" w:rsidRDefault="00BE66CD" w:rsidP="00BE66CD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ab/>
              <w:t xml:space="preserve">Зміни послідовності вивчення низки вибіркових компонентів ОП (за пропозиціями членів групи забезпечення з метою забезпечення пропорційності в семестрах при визначенні освітньої траєкторії здобувачами) </w:t>
            </w:r>
          </w:p>
          <w:p w14:paraId="7ABF0F3A" w14:textId="77777777" w:rsidR="00BE66CD" w:rsidRPr="00BE66CD" w:rsidRDefault="00BE66CD" w:rsidP="00BE66CD">
            <w:pPr>
              <w:pageBreakBefore/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  <w:r w:rsidRPr="00BE66CD">
              <w:rPr>
                <w:rFonts w:eastAsiaTheme="minorHAnsi"/>
                <w:sz w:val="24"/>
                <w:szCs w:val="24"/>
                <w:lang w:val="uk-UA" w:eastAsia="en-US"/>
              </w:rPr>
              <w:tab/>
              <w:t>Зміни форм контролю та послідовностей форм контролю кількох компонентів ОП (за пропозицією членів проектної групи з метою зниження екзаменаційного тиску ті формування логічної системи форм контролю).</w:t>
            </w:r>
          </w:p>
        </w:tc>
        <w:tc>
          <w:tcPr>
            <w:tcW w:w="2306" w:type="dxa"/>
          </w:tcPr>
          <w:p w14:paraId="0EB82C12" w14:textId="77777777" w:rsidR="00BE66CD" w:rsidRPr="00BE66CD" w:rsidRDefault="00BE66CD" w:rsidP="00BE66CD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03E4C" w:rsidRPr="00972D2D" w14:paraId="5597AC58" w14:textId="77777777" w:rsidTr="00340548">
        <w:tc>
          <w:tcPr>
            <w:tcW w:w="3256" w:type="dxa"/>
          </w:tcPr>
          <w:p w14:paraId="12089A56" w14:textId="77777777" w:rsidR="00403E4C" w:rsidRPr="00BE66CD" w:rsidRDefault="00403E4C" w:rsidP="00BE66CD">
            <w:pPr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 xml:space="preserve">Наказ ректор НУ «ОМА»    №400 від «05» жовтня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Pr="00403E4C">
              <w:rPr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9468" w:type="dxa"/>
          </w:tcPr>
          <w:p w14:paraId="6F159FF1" w14:textId="77777777" w:rsidR="00403E4C" w:rsidRPr="00403E4C" w:rsidRDefault="00403E4C" w:rsidP="00403E4C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>Зміна складу робочої (проектної групи) ОПП.</w:t>
            </w:r>
          </w:p>
          <w:p w14:paraId="2BA5E46D" w14:textId="77777777" w:rsidR="00403E4C" w:rsidRPr="00403E4C" w:rsidRDefault="00403E4C" w:rsidP="00403E4C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</w:p>
          <w:p w14:paraId="1638F773" w14:textId="77777777" w:rsidR="00403E4C" w:rsidRDefault="00403E4C" w:rsidP="00403E4C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 xml:space="preserve">Затверджений склад ОПП: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Задоя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І.І.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 - керівник; Скоробагатько А.В.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д.ю.н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Степанов С.В.,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Краснікова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Кешкентій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Д.В., адвокат;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Судаков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В.В., адвокат;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Комендантова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Є.Г., Абу Аль-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Нуджум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Аль-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Махамід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А.Ф. здобувачі вищої освіти.  </w:t>
            </w:r>
          </w:p>
          <w:p w14:paraId="2279C60E" w14:textId="77777777" w:rsidR="00703AEE" w:rsidRPr="00BE66CD" w:rsidRDefault="00703AEE" w:rsidP="00403E4C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34AFC14E" w14:textId="77777777" w:rsidR="00403E4C" w:rsidRPr="00BE66CD" w:rsidRDefault="00403E4C" w:rsidP="00BE66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92C12" w:rsidRPr="00403E4C" w14:paraId="02E0F1E7" w14:textId="77777777" w:rsidTr="00340548">
        <w:tc>
          <w:tcPr>
            <w:tcW w:w="3256" w:type="dxa"/>
          </w:tcPr>
          <w:p w14:paraId="36BB9219" w14:textId="77777777" w:rsidR="00192C12" w:rsidRPr="00BE66CD" w:rsidRDefault="00403E4C" w:rsidP="00BE66CD">
            <w:pPr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>Рішення Вченої ради НУ «ОМА» від «2</w:t>
            </w:r>
            <w:r>
              <w:rPr>
                <w:sz w:val="24"/>
                <w:szCs w:val="24"/>
                <w:lang w:val="uk-UA"/>
              </w:rPr>
              <w:t>9</w:t>
            </w:r>
            <w:r w:rsidRPr="00403E4C">
              <w:rPr>
                <w:sz w:val="24"/>
                <w:szCs w:val="24"/>
                <w:lang w:val="uk-UA"/>
              </w:rPr>
              <w:t xml:space="preserve">» </w:t>
            </w:r>
            <w:r>
              <w:rPr>
                <w:sz w:val="24"/>
                <w:szCs w:val="24"/>
                <w:lang w:val="uk-UA"/>
              </w:rPr>
              <w:t>верес</w:t>
            </w:r>
            <w:r w:rsidRPr="00403E4C">
              <w:rPr>
                <w:sz w:val="24"/>
                <w:szCs w:val="24"/>
                <w:lang w:val="uk-UA"/>
              </w:rPr>
              <w:t>ня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403E4C">
              <w:rPr>
                <w:sz w:val="24"/>
                <w:szCs w:val="24"/>
                <w:lang w:val="uk-UA"/>
              </w:rPr>
              <w:t xml:space="preserve"> р. протокол №</w:t>
            </w:r>
            <w:r w:rsidR="0037270A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468" w:type="dxa"/>
          </w:tcPr>
          <w:p w14:paraId="54E092A9" w14:textId="77777777" w:rsidR="00413559" w:rsidRPr="006D4213" w:rsidRDefault="00703AEE" w:rsidP="006D4213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6D4213">
              <w:rPr>
                <w:sz w:val="24"/>
                <w:szCs w:val="24"/>
                <w:lang w:val="uk-UA"/>
              </w:rPr>
              <w:t>Перегляд О</w:t>
            </w:r>
            <w:r w:rsidR="006D4213">
              <w:rPr>
                <w:sz w:val="24"/>
                <w:szCs w:val="24"/>
                <w:lang w:val="uk-UA"/>
              </w:rPr>
              <w:t>П</w:t>
            </w:r>
            <w:r w:rsidRPr="006D4213">
              <w:rPr>
                <w:sz w:val="24"/>
                <w:szCs w:val="24"/>
                <w:lang w:val="uk-UA"/>
              </w:rPr>
              <w:t>П відповідно до вимог Стандарту вищої освіти з</w:t>
            </w:r>
            <w:r w:rsidR="006D4213">
              <w:rPr>
                <w:sz w:val="24"/>
                <w:szCs w:val="24"/>
                <w:lang w:val="uk-UA"/>
              </w:rPr>
              <w:t>і</w:t>
            </w:r>
            <w:r w:rsidRPr="006D4213">
              <w:rPr>
                <w:sz w:val="24"/>
                <w:szCs w:val="24"/>
                <w:lang w:val="uk-UA"/>
              </w:rPr>
              <w:t xml:space="preserve"> спеціальн</w:t>
            </w:r>
            <w:r w:rsidR="0031453D">
              <w:rPr>
                <w:sz w:val="24"/>
                <w:szCs w:val="24"/>
                <w:lang w:val="uk-UA"/>
              </w:rPr>
              <w:t>о</w:t>
            </w:r>
            <w:r w:rsidRPr="006D4213">
              <w:rPr>
                <w:sz w:val="24"/>
                <w:szCs w:val="24"/>
                <w:lang w:val="uk-UA"/>
              </w:rPr>
              <w:t>ст</w:t>
            </w:r>
            <w:r w:rsidR="0031453D">
              <w:rPr>
                <w:sz w:val="24"/>
                <w:szCs w:val="24"/>
                <w:lang w:val="uk-UA"/>
              </w:rPr>
              <w:t>і</w:t>
            </w:r>
            <w:r w:rsidRPr="006D4213">
              <w:rPr>
                <w:sz w:val="24"/>
                <w:szCs w:val="24"/>
                <w:lang w:val="uk-UA"/>
              </w:rPr>
              <w:t xml:space="preserve"> 081 «Право» для першого (бакалаврського) рівня вищої освіти</w:t>
            </w:r>
            <w:r w:rsidR="0031453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1453D">
              <w:rPr>
                <w:sz w:val="24"/>
                <w:szCs w:val="24"/>
                <w:lang w:val="uk-UA"/>
              </w:rPr>
              <w:t>затв</w:t>
            </w:r>
            <w:proofErr w:type="spellEnd"/>
            <w:r w:rsidR="0031453D">
              <w:rPr>
                <w:sz w:val="24"/>
                <w:szCs w:val="24"/>
                <w:lang w:val="uk-UA"/>
              </w:rPr>
              <w:t>. Наказом МОН України від 20.07.2022 р. №644</w:t>
            </w:r>
            <w:r w:rsidR="004C2DB8">
              <w:rPr>
                <w:sz w:val="24"/>
                <w:szCs w:val="24"/>
                <w:lang w:val="uk-UA"/>
              </w:rPr>
              <w:t xml:space="preserve"> та прийняття нової редакції ОПП.</w:t>
            </w:r>
          </w:p>
        </w:tc>
        <w:tc>
          <w:tcPr>
            <w:tcW w:w="2306" w:type="dxa"/>
          </w:tcPr>
          <w:p w14:paraId="46674578" w14:textId="77777777" w:rsidR="00192C12" w:rsidRPr="00BE66CD" w:rsidRDefault="00192C12" w:rsidP="00BE66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169FD" w:rsidRPr="00972D2D" w14:paraId="3AD6D438" w14:textId="77777777" w:rsidTr="00340548">
        <w:tc>
          <w:tcPr>
            <w:tcW w:w="3256" w:type="dxa"/>
          </w:tcPr>
          <w:p w14:paraId="0AACCE36" w14:textId="77777777" w:rsidR="005169FD" w:rsidRPr="00403E4C" w:rsidRDefault="005169FD" w:rsidP="00BE66CD">
            <w:pPr>
              <w:jc w:val="both"/>
              <w:rPr>
                <w:sz w:val="24"/>
                <w:szCs w:val="24"/>
                <w:lang w:val="uk-UA"/>
              </w:rPr>
            </w:pPr>
            <w:r w:rsidRPr="005169FD">
              <w:rPr>
                <w:sz w:val="24"/>
                <w:szCs w:val="24"/>
                <w:lang w:val="uk-UA"/>
              </w:rPr>
              <w:lastRenderedPageBreak/>
              <w:t>Рішення Вченої ради НУ «ОМА» від «</w:t>
            </w:r>
            <w:r w:rsidR="00380C66">
              <w:rPr>
                <w:sz w:val="24"/>
                <w:szCs w:val="24"/>
                <w:lang w:val="uk-UA"/>
              </w:rPr>
              <w:t>27</w:t>
            </w:r>
            <w:r w:rsidRPr="005169FD">
              <w:rPr>
                <w:sz w:val="24"/>
                <w:szCs w:val="24"/>
                <w:lang w:val="uk-UA"/>
              </w:rPr>
              <w:t xml:space="preserve">» </w:t>
            </w:r>
            <w:r w:rsidR="00380C66">
              <w:rPr>
                <w:sz w:val="24"/>
                <w:szCs w:val="24"/>
                <w:lang w:val="uk-UA"/>
              </w:rPr>
              <w:t>квіт</w:t>
            </w:r>
            <w:r>
              <w:rPr>
                <w:sz w:val="24"/>
                <w:szCs w:val="24"/>
                <w:lang w:val="uk-UA"/>
              </w:rPr>
              <w:t>н</w:t>
            </w:r>
            <w:r w:rsidRPr="005169FD">
              <w:rPr>
                <w:sz w:val="24"/>
                <w:szCs w:val="24"/>
                <w:lang w:val="uk-UA"/>
              </w:rPr>
              <w:t>я 20</w:t>
            </w:r>
            <w:r>
              <w:rPr>
                <w:sz w:val="24"/>
                <w:szCs w:val="24"/>
                <w:lang w:val="uk-UA"/>
              </w:rPr>
              <w:t>23</w:t>
            </w:r>
            <w:r w:rsidR="00380C66">
              <w:rPr>
                <w:sz w:val="24"/>
                <w:szCs w:val="24"/>
                <w:lang w:val="uk-UA"/>
              </w:rPr>
              <w:t> </w:t>
            </w:r>
            <w:r w:rsidRPr="005169FD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>.</w:t>
            </w:r>
            <w:r w:rsidRPr="005169FD">
              <w:rPr>
                <w:sz w:val="24"/>
                <w:szCs w:val="24"/>
                <w:lang w:val="uk-UA"/>
              </w:rPr>
              <w:t xml:space="preserve"> протокол № 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468" w:type="dxa"/>
          </w:tcPr>
          <w:p w14:paraId="226FB64D" w14:textId="77777777" w:rsidR="003A016F" w:rsidRDefault="003A016F" w:rsidP="005169FD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3A016F">
              <w:rPr>
                <w:sz w:val="24"/>
                <w:szCs w:val="24"/>
                <w:lang w:val="uk-UA"/>
              </w:rPr>
              <w:t>Перегляд редакції ОП</w:t>
            </w:r>
            <w:r>
              <w:rPr>
                <w:sz w:val="24"/>
                <w:szCs w:val="24"/>
                <w:lang w:val="uk-UA"/>
              </w:rPr>
              <w:t>П у зв’язку з:</w:t>
            </w:r>
          </w:p>
          <w:p w14:paraId="32B179C9" w14:textId="77777777" w:rsidR="005169FD" w:rsidRPr="005169FD" w:rsidRDefault="005169FD" w:rsidP="005169FD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5169FD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69FD">
              <w:rPr>
                <w:sz w:val="24"/>
                <w:szCs w:val="24"/>
                <w:lang w:val="uk-UA"/>
              </w:rPr>
              <w:t>Змін</w:t>
            </w:r>
            <w:r w:rsidR="003A016F">
              <w:rPr>
                <w:sz w:val="24"/>
                <w:szCs w:val="24"/>
                <w:lang w:val="uk-UA"/>
              </w:rPr>
              <w:t>ами</w:t>
            </w:r>
            <w:r w:rsidRPr="005169FD">
              <w:rPr>
                <w:sz w:val="24"/>
                <w:szCs w:val="24"/>
                <w:lang w:val="uk-UA"/>
              </w:rPr>
              <w:t xml:space="preserve"> послідовності вивчення </w:t>
            </w:r>
            <w:r w:rsidR="00B45E2D">
              <w:rPr>
                <w:sz w:val="24"/>
                <w:szCs w:val="24"/>
                <w:lang w:val="uk-UA"/>
              </w:rPr>
              <w:t xml:space="preserve">кількох </w:t>
            </w:r>
            <w:r w:rsidRPr="005169FD">
              <w:rPr>
                <w:sz w:val="24"/>
                <w:szCs w:val="24"/>
                <w:lang w:val="uk-UA"/>
              </w:rPr>
              <w:t>обов’язкових компонентів ОП</w:t>
            </w:r>
            <w:r w:rsidR="003A016F">
              <w:rPr>
                <w:sz w:val="24"/>
                <w:szCs w:val="24"/>
                <w:lang w:val="uk-UA"/>
              </w:rPr>
              <w:t>П</w:t>
            </w:r>
            <w:r w:rsidRPr="005169FD">
              <w:rPr>
                <w:sz w:val="24"/>
                <w:szCs w:val="24"/>
                <w:lang w:val="uk-UA"/>
              </w:rPr>
              <w:t xml:space="preserve"> (за пропозиціями НПП групи забезпечення та здобувачів ВО з метою покращення логіки викладання).</w:t>
            </w:r>
          </w:p>
          <w:p w14:paraId="5D99EC19" w14:textId="77777777" w:rsidR="005169FD" w:rsidRPr="005169FD" w:rsidRDefault="00BE4DC2" w:rsidP="005169FD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169FD" w:rsidRPr="005169FD">
              <w:rPr>
                <w:sz w:val="24"/>
                <w:szCs w:val="24"/>
                <w:lang w:val="uk-UA"/>
              </w:rPr>
              <w:t>.</w:t>
            </w:r>
            <w:r w:rsidR="005169FD" w:rsidRPr="005169FD">
              <w:rPr>
                <w:sz w:val="24"/>
                <w:szCs w:val="24"/>
                <w:lang w:val="uk-UA"/>
              </w:rPr>
              <w:tab/>
              <w:t xml:space="preserve">Зміни послідовності вивчення </w:t>
            </w:r>
            <w:r>
              <w:rPr>
                <w:sz w:val="24"/>
                <w:szCs w:val="24"/>
                <w:lang w:val="uk-UA"/>
              </w:rPr>
              <w:t>деяких</w:t>
            </w:r>
            <w:r w:rsidR="005169FD" w:rsidRPr="005169FD">
              <w:rPr>
                <w:sz w:val="24"/>
                <w:szCs w:val="24"/>
                <w:lang w:val="uk-UA"/>
              </w:rPr>
              <w:t xml:space="preserve"> вибіркових компонентів ОП (за пропозиціями членів групи забезпечення з метою забезпечення пропорційності в семестрах при визначенні освітньої траєкторії здобувачами) </w:t>
            </w:r>
          </w:p>
          <w:p w14:paraId="750355A1" w14:textId="77777777" w:rsidR="005169FD" w:rsidRPr="006D4213" w:rsidRDefault="00BE4DC2" w:rsidP="005169FD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5169FD" w:rsidRPr="005169FD">
              <w:rPr>
                <w:sz w:val="24"/>
                <w:szCs w:val="24"/>
                <w:lang w:val="uk-UA"/>
              </w:rPr>
              <w:t>.</w:t>
            </w:r>
            <w:r w:rsidR="005169FD" w:rsidRPr="005169FD">
              <w:rPr>
                <w:sz w:val="24"/>
                <w:szCs w:val="24"/>
                <w:lang w:val="uk-UA"/>
              </w:rPr>
              <w:tab/>
              <w:t>Зміни форм контролю кількох компонентів ОП</w:t>
            </w:r>
            <w:r w:rsidR="003A016F">
              <w:rPr>
                <w:sz w:val="24"/>
                <w:szCs w:val="24"/>
                <w:lang w:val="uk-UA"/>
              </w:rPr>
              <w:t>П</w:t>
            </w:r>
            <w:r w:rsidR="005169FD" w:rsidRPr="005169FD">
              <w:rPr>
                <w:sz w:val="24"/>
                <w:szCs w:val="24"/>
                <w:lang w:val="uk-UA"/>
              </w:rPr>
              <w:t xml:space="preserve"> (за пропозицією членів проектної групи з метою зниження екзаменаційного тиску ті формування логічної системи форм контролю).</w:t>
            </w:r>
          </w:p>
        </w:tc>
        <w:tc>
          <w:tcPr>
            <w:tcW w:w="2306" w:type="dxa"/>
          </w:tcPr>
          <w:p w14:paraId="1BF90238" w14:textId="77777777" w:rsidR="005169FD" w:rsidRPr="00BE66CD" w:rsidRDefault="003A016F" w:rsidP="00BE66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F13445" w:rsidRPr="00972D2D" w14:paraId="520B1AE2" w14:textId="77777777" w:rsidTr="00340548">
        <w:tc>
          <w:tcPr>
            <w:tcW w:w="3256" w:type="dxa"/>
          </w:tcPr>
          <w:p w14:paraId="0188B655" w14:textId="3E20884C" w:rsidR="00F13445" w:rsidRPr="005169FD" w:rsidRDefault="00F13445" w:rsidP="00BE66CD">
            <w:pPr>
              <w:jc w:val="both"/>
              <w:rPr>
                <w:sz w:val="24"/>
                <w:szCs w:val="24"/>
                <w:lang w:val="uk-UA"/>
              </w:rPr>
            </w:pPr>
            <w:r w:rsidRPr="00F13445">
              <w:rPr>
                <w:sz w:val="24"/>
                <w:szCs w:val="24"/>
                <w:lang w:val="uk-UA"/>
              </w:rPr>
              <w:t>Наказ 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F13445">
              <w:rPr>
                <w:sz w:val="24"/>
                <w:szCs w:val="24"/>
                <w:lang w:val="uk-UA"/>
              </w:rPr>
              <w:t xml:space="preserve"> НУОМА    №</w:t>
            </w:r>
            <w:r>
              <w:rPr>
                <w:sz w:val="24"/>
                <w:szCs w:val="24"/>
                <w:lang w:val="uk-UA"/>
              </w:rPr>
              <w:t xml:space="preserve"> 39</w:t>
            </w:r>
            <w:r w:rsidRPr="00F13445">
              <w:rPr>
                <w:sz w:val="24"/>
                <w:szCs w:val="24"/>
                <w:lang w:val="uk-UA"/>
              </w:rPr>
              <w:t xml:space="preserve"> від «</w:t>
            </w:r>
            <w:r>
              <w:rPr>
                <w:sz w:val="24"/>
                <w:szCs w:val="24"/>
                <w:lang w:val="uk-UA"/>
              </w:rPr>
              <w:t>22</w:t>
            </w:r>
            <w:r w:rsidRPr="00F13445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січня </w:t>
            </w:r>
            <w:r w:rsidRPr="00F13445">
              <w:rPr>
                <w:sz w:val="24"/>
                <w:szCs w:val="24"/>
                <w:lang w:val="uk-UA"/>
              </w:rPr>
              <w:t xml:space="preserve">             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13445">
              <w:rPr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9468" w:type="dxa"/>
          </w:tcPr>
          <w:p w14:paraId="43E697EF" w14:textId="163470FB" w:rsidR="00F13445" w:rsidRPr="00403E4C" w:rsidRDefault="00F13445" w:rsidP="00F13445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>Зміна складу робочої (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403E4C">
              <w:rPr>
                <w:sz w:val="24"/>
                <w:szCs w:val="24"/>
                <w:lang w:val="uk-UA"/>
              </w:rPr>
              <w:t>ктної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групи) ОПП.</w:t>
            </w:r>
          </w:p>
          <w:p w14:paraId="005F8046" w14:textId="77777777" w:rsidR="00F13445" w:rsidRPr="00403E4C" w:rsidRDefault="00F13445" w:rsidP="00F13445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</w:p>
          <w:p w14:paraId="6AC8B134" w14:textId="40B9E3EA" w:rsidR="00F13445" w:rsidRDefault="00F13445" w:rsidP="00F13445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403E4C">
              <w:rPr>
                <w:sz w:val="24"/>
                <w:szCs w:val="24"/>
                <w:lang w:val="uk-UA"/>
              </w:rPr>
              <w:t xml:space="preserve">Затверджений склад ОПП: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Задоя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І.І.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 - керівник; Скоробагатько А.В.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д.ю.н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Степанов С.В.,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Краснікова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к.ю.н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., доцент;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Кешкентій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Д.В., адвокат;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Судаков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В.В., адвокат; </w:t>
            </w:r>
            <w:proofErr w:type="spellStart"/>
            <w:r w:rsidRPr="00403E4C">
              <w:rPr>
                <w:sz w:val="24"/>
                <w:szCs w:val="24"/>
                <w:lang w:val="uk-UA"/>
              </w:rPr>
              <w:t>Комендантова</w:t>
            </w:r>
            <w:proofErr w:type="spellEnd"/>
            <w:r w:rsidRPr="00403E4C">
              <w:rPr>
                <w:sz w:val="24"/>
                <w:szCs w:val="24"/>
                <w:lang w:val="uk-UA"/>
              </w:rPr>
              <w:t xml:space="preserve"> Є.Г., </w:t>
            </w:r>
            <w:r>
              <w:rPr>
                <w:sz w:val="24"/>
                <w:szCs w:val="24"/>
                <w:lang w:val="uk-UA"/>
              </w:rPr>
              <w:t xml:space="preserve">Багнюк І.В. - </w:t>
            </w:r>
            <w:r w:rsidRPr="00403E4C">
              <w:rPr>
                <w:sz w:val="24"/>
                <w:szCs w:val="24"/>
                <w:lang w:val="uk-UA"/>
              </w:rPr>
              <w:t xml:space="preserve">здобувачі вищої освіти.  </w:t>
            </w:r>
          </w:p>
          <w:p w14:paraId="74C77C85" w14:textId="77777777" w:rsidR="00F13445" w:rsidRPr="003A016F" w:rsidRDefault="00F13445" w:rsidP="005169FD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2400E983" w14:textId="77777777" w:rsidR="00F13445" w:rsidRDefault="00F13445" w:rsidP="00BE66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13445" w:rsidRPr="00972D2D" w14:paraId="598571D0" w14:textId="77777777" w:rsidTr="00340548">
        <w:tc>
          <w:tcPr>
            <w:tcW w:w="3256" w:type="dxa"/>
          </w:tcPr>
          <w:p w14:paraId="743154A3" w14:textId="6A3AB88F" w:rsidR="00F13445" w:rsidRPr="005169FD" w:rsidRDefault="00F13445" w:rsidP="00BE66CD">
            <w:pPr>
              <w:jc w:val="both"/>
              <w:rPr>
                <w:sz w:val="24"/>
                <w:szCs w:val="24"/>
                <w:lang w:val="uk-UA"/>
              </w:rPr>
            </w:pPr>
            <w:r w:rsidRPr="00F13445">
              <w:rPr>
                <w:sz w:val="24"/>
                <w:szCs w:val="24"/>
                <w:lang w:val="uk-UA"/>
              </w:rPr>
              <w:t>Рішення Вченої ради НУ «ОМА» від «</w:t>
            </w:r>
            <w:r w:rsidR="00AD7DD3">
              <w:rPr>
                <w:sz w:val="24"/>
                <w:szCs w:val="24"/>
                <w:lang w:val="uk-UA"/>
              </w:rPr>
              <w:t xml:space="preserve">  </w:t>
            </w:r>
            <w:r w:rsidRPr="00F13445">
              <w:rPr>
                <w:sz w:val="24"/>
                <w:szCs w:val="24"/>
                <w:lang w:val="uk-UA"/>
              </w:rPr>
              <w:t xml:space="preserve">» </w:t>
            </w:r>
            <w:r w:rsidR="00AD7DD3">
              <w:rPr>
                <w:sz w:val="24"/>
                <w:szCs w:val="24"/>
                <w:lang w:val="uk-UA"/>
              </w:rPr>
              <w:t xml:space="preserve">  </w:t>
            </w:r>
            <w:r w:rsidRPr="00F13445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F13445">
              <w:rPr>
                <w:sz w:val="24"/>
                <w:szCs w:val="24"/>
                <w:lang w:val="uk-UA"/>
              </w:rPr>
              <w:t xml:space="preserve"> р. протокол № </w:t>
            </w:r>
            <w:r w:rsidR="00AD7DD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68" w:type="dxa"/>
          </w:tcPr>
          <w:p w14:paraId="00EF90CE" w14:textId="77777777" w:rsidR="00F13445" w:rsidRDefault="00F13445" w:rsidP="00F13445">
            <w:pPr>
              <w:pageBreakBefore/>
              <w:jc w:val="both"/>
              <w:rPr>
                <w:sz w:val="24"/>
                <w:szCs w:val="24"/>
                <w:lang w:val="uk-UA"/>
              </w:rPr>
            </w:pPr>
            <w:r w:rsidRPr="003A016F">
              <w:rPr>
                <w:sz w:val="24"/>
                <w:szCs w:val="24"/>
                <w:lang w:val="uk-UA"/>
              </w:rPr>
              <w:t>Перегляд редакції ОП</w:t>
            </w:r>
            <w:r>
              <w:rPr>
                <w:sz w:val="24"/>
                <w:szCs w:val="24"/>
                <w:lang w:val="uk-UA"/>
              </w:rPr>
              <w:t>П у зв’язку з:</w:t>
            </w:r>
          </w:p>
          <w:p w14:paraId="0192E670" w14:textId="1DE88793" w:rsidR="00F13445" w:rsidRPr="005169FD" w:rsidRDefault="00F13445" w:rsidP="00F13445">
            <w:pPr>
              <w:pageBreakBefore/>
              <w:tabs>
                <w:tab w:val="left" w:pos="292"/>
              </w:tabs>
              <w:jc w:val="both"/>
              <w:rPr>
                <w:sz w:val="24"/>
                <w:szCs w:val="24"/>
                <w:lang w:val="uk-UA"/>
              </w:rPr>
            </w:pPr>
            <w:r w:rsidRPr="005169FD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169FD">
              <w:rPr>
                <w:sz w:val="24"/>
                <w:szCs w:val="24"/>
                <w:lang w:val="uk-UA"/>
              </w:rPr>
              <w:t>Змін</w:t>
            </w:r>
            <w:r>
              <w:rPr>
                <w:sz w:val="24"/>
                <w:szCs w:val="24"/>
                <w:lang w:val="uk-UA"/>
              </w:rPr>
              <w:t>ами</w:t>
            </w:r>
            <w:r w:rsidRPr="005169FD">
              <w:rPr>
                <w:sz w:val="24"/>
                <w:szCs w:val="24"/>
                <w:lang w:val="uk-UA"/>
              </w:rPr>
              <w:t xml:space="preserve"> послідовності вивчення </w:t>
            </w:r>
            <w:r>
              <w:rPr>
                <w:sz w:val="24"/>
                <w:szCs w:val="24"/>
                <w:lang w:val="uk-UA"/>
              </w:rPr>
              <w:t xml:space="preserve">кількох </w:t>
            </w:r>
            <w:r w:rsidRPr="005169FD">
              <w:rPr>
                <w:sz w:val="24"/>
                <w:szCs w:val="24"/>
                <w:lang w:val="uk-UA"/>
              </w:rPr>
              <w:t>обов’язкових компонентів ОП</w:t>
            </w:r>
            <w:r>
              <w:rPr>
                <w:sz w:val="24"/>
                <w:szCs w:val="24"/>
                <w:lang w:val="uk-UA"/>
              </w:rPr>
              <w:t>П</w:t>
            </w:r>
            <w:r w:rsidRPr="005169FD">
              <w:rPr>
                <w:sz w:val="24"/>
                <w:szCs w:val="24"/>
                <w:lang w:val="uk-UA"/>
              </w:rPr>
              <w:t xml:space="preserve"> (за пропозиціями НПП групи забезпечення з метою покращення логіки викладання).</w:t>
            </w:r>
          </w:p>
          <w:p w14:paraId="7B9F019F" w14:textId="77777777" w:rsidR="00F13445" w:rsidRPr="005169FD" w:rsidRDefault="00F13445" w:rsidP="00F13445">
            <w:pPr>
              <w:pageBreakBefore/>
              <w:tabs>
                <w:tab w:val="left" w:pos="2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169FD">
              <w:rPr>
                <w:sz w:val="24"/>
                <w:szCs w:val="24"/>
                <w:lang w:val="uk-UA"/>
              </w:rPr>
              <w:t>.</w:t>
            </w:r>
            <w:r w:rsidRPr="005169FD">
              <w:rPr>
                <w:sz w:val="24"/>
                <w:szCs w:val="24"/>
                <w:lang w:val="uk-UA"/>
              </w:rPr>
              <w:tab/>
              <w:t xml:space="preserve">Зміни послідовності вивчення </w:t>
            </w:r>
            <w:r>
              <w:rPr>
                <w:sz w:val="24"/>
                <w:szCs w:val="24"/>
                <w:lang w:val="uk-UA"/>
              </w:rPr>
              <w:t>деяких</w:t>
            </w:r>
            <w:r w:rsidRPr="005169FD">
              <w:rPr>
                <w:sz w:val="24"/>
                <w:szCs w:val="24"/>
                <w:lang w:val="uk-UA"/>
              </w:rPr>
              <w:t xml:space="preserve"> вибіркових компонентів ОП (за пропозиціями членів групи забезпечення з метою забезпечення пропорційності в семестрах при визначенні освітньої траєкторії здобувачами) </w:t>
            </w:r>
          </w:p>
          <w:p w14:paraId="2388E5BB" w14:textId="498D567D" w:rsidR="00F13445" w:rsidRPr="003A016F" w:rsidRDefault="00F13445" w:rsidP="00F13445">
            <w:pPr>
              <w:pageBreakBefore/>
              <w:tabs>
                <w:tab w:val="left" w:pos="292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</w:tcPr>
          <w:p w14:paraId="55E1FBCB" w14:textId="77777777" w:rsidR="00F13445" w:rsidRDefault="00F13445" w:rsidP="00BE66C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5E9832D2" w14:textId="77777777" w:rsidR="00BE66CD" w:rsidRPr="00BE66CD" w:rsidRDefault="00BE66CD" w:rsidP="00BE66CD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sectPr w:rsidR="00BE66CD" w:rsidRPr="00BE66CD" w:rsidSect="00EC131A">
          <w:pgSz w:w="16838" w:h="11906" w:orient="landscape"/>
          <w:pgMar w:top="709" w:right="899" w:bottom="1106" w:left="899" w:header="709" w:footer="709" w:gutter="0"/>
          <w:cols w:space="708"/>
          <w:docGrid w:linePitch="360"/>
        </w:sectPr>
      </w:pPr>
    </w:p>
    <w:p w14:paraId="0FE29143" w14:textId="77777777" w:rsidR="008742B0" w:rsidRPr="00A97796" w:rsidRDefault="008742B0" w:rsidP="00AD7DD3">
      <w:pPr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742B0" w:rsidRPr="00A97796" w:rsidSect="00EC131A">
      <w:pgSz w:w="11906" w:h="16838"/>
      <w:pgMar w:top="899" w:right="1418" w:bottom="899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FA63" w14:textId="77777777" w:rsidR="00EC131A" w:rsidRDefault="00EC131A">
      <w:pPr>
        <w:spacing w:after="0" w:line="240" w:lineRule="auto"/>
      </w:pPr>
      <w:r>
        <w:separator/>
      </w:r>
    </w:p>
  </w:endnote>
  <w:endnote w:type="continuationSeparator" w:id="0">
    <w:p w14:paraId="7145851D" w14:textId="77777777" w:rsidR="00EC131A" w:rsidRDefault="00EC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0323" w14:textId="77777777" w:rsidR="00340548" w:rsidRDefault="00340548" w:rsidP="00D248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F660298" w14:textId="77777777" w:rsidR="00340548" w:rsidRDefault="00340548" w:rsidP="00D248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A20D" w14:textId="77777777" w:rsidR="00340548" w:rsidRDefault="00340548" w:rsidP="00D248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4F3B">
      <w:rPr>
        <w:rStyle w:val="aa"/>
        <w:noProof/>
      </w:rPr>
      <w:t>3</w:t>
    </w:r>
    <w:r>
      <w:rPr>
        <w:rStyle w:val="aa"/>
      </w:rPr>
      <w:fldChar w:fldCharType="end"/>
    </w:r>
  </w:p>
  <w:p w14:paraId="7AF677E1" w14:textId="77777777" w:rsidR="00340548" w:rsidRDefault="00340548" w:rsidP="00D248F1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F221" w14:textId="77777777" w:rsidR="00340548" w:rsidRDefault="00340548">
    <w:pPr>
      <w:pStyle w:val="a8"/>
      <w:jc w:val="right"/>
    </w:pPr>
  </w:p>
  <w:p w14:paraId="711AADF5" w14:textId="77777777" w:rsidR="00340548" w:rsidRDefault="0034054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65E1" w14:textId="77777777" w:rsidR="00340548" w:rsidRDefault="00340548" w:rsidP="00D248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326352" w14:textId="77777777" w:rsidR="00340548" w:rsidRDefault="00340548" w:rsidP="00D248F1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091459"/>
      <w:docPartObj>
        <w:docPartGallery w:val="Page Numbers (Bottom of Page)"/>
        <w:docPartUnique/>
      </w:docPartObj>
    </w:sdtPr>
    <w:sdtContent>
      <w:p w14:paraId="6C10D94B" w14:textId="77777777" w:rsidR="00340548" w:rsidRDefault="003405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3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5D6D1140" w14:textId="77777777" w:rsidR="00340548" w:rsidRDefault="00340548" w:rsidP="00D248F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12CE" w14:textId="77777777" w:rsidR="00EC131A" w:rsidRDefault="00EC131A">
      <w:pPr>
        <w:spacing w:after="0" w:line="240" w:lineRule="auto"/>
      </w:pPr>
      <w:r>
        <w:separator/>
      </w:r>
    </w:p>
  </w:footnote>
  <w:footnote w:type="continuationSeparator" w:id="0">
    <w:p w14:paraId="2D4D0372" w14:textId="77777777" w:rsidR="00EC131A" w:rsidRDefault="00EC131A">
      <w:pPr>
        <w:spacing w:after="0" w:line="240" w:lineRule="auto"/>
      </w:pPr>
      <w:r>
        <w:continuationSeparator/>
      </w:r>
    </w:p>
  </w:footnote>
  <w:footnote w:id="1">
    <w:p w14:paraId="3202D67E" w14:textId="77777777" w:rsidR="00340548" w:rsidRPr="00E35ADD" w:rsidRDefault="00340548" w:rsidP="00925964">
      <w:pPr>
        <w:pStyle w:val="af2"/>
        <w:rPr>
          <w:rFonts w:ascii="Times New Roman" w:hAnsi="Times New Roman" w:cs="Times New Roman"/>
          <w:lang w:val="uk-UA"/>
        </w:rPr>
      </w:pPr>
      <w:r w:rsidRPr="00E35ADD">
        <w:rPr>
          <w:rStyle w:val="af4"/>
          <w:rFonts w:ascii="Times New Roman" w:hAnsi="Times New Roman" w:cs="Times New Roman"/>
        </w:rPr>
        <w:t>*</w:t>
      </w:r>
      <w:r w:rsidRPr="00E35ADD">
        <w:rPr>
          <w:rFonts w:ascii="Times New Roman" w:hAnsi="Times New Roman" w:cs="Times New Roman"/>
        </w:rPr>
        <w:t xml:space="preserve"> </w:t>
      </w:r>
      <w:r w:rsidRPr="00E35ADD">
        <w:rPr>
          <w:rFonts w:ascii="Times New Roman" w:hAnsi="Times New Roman" w:cs="Times New Roman"/>
          <w:lang w:val="uk-UA"/>
        </w:rPr>
        <w:t>Позначкою</w:t>
      </w:r>
      <w:r w:rsidRPr="00E35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D0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E35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ADD">
        <w:rPr>
          <w:rFonts w:ascii="Times New Roman" w:hAnsi="Times New Roman" w:cs="Times New Roman"/>
          <w:lang w:val="uk-UA"/>
        </w:rPr>
        <w:t>у таблиці відображені вибіркові освітні компоненти</w:t>
      </w:r>
      <w:r>
        <w:rPr>
          <w:rFonts w:ascii="Times New Roman" w:hAnsi="Times New Roman" w:cs="Times New Roman"/>
          <w:lang w:val="uk-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lang w:val="uk-UA"/>
      </w:rPr>
    </w:lvl>
  </w:abstractNum>
  <w:abstractNum w:abstractNumId="3" w15:restartNumberingAfterBreak="0">
    <w:nsid w:val="046378D2"/>
    <w:multiLevelType w:val="multilevel"/>
    <w:tmpl w:val="FA24FA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  <w:b/>
      </w:rPr>
    </w:lvl>
  </w:abstractNum>
  <w:abstractNum w:abstractNumId="4" w15:restartNumberingAfterBreak="0">
    <w:nsid w:val="0AC01A0F"/>
    <w:multiLevelType w:val="hybridMultilevel"/>
    <w:tmpl w:val="CA720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51CF2"/>
    <w:multiLevelType w:val="hybridMultilevel"/>
    <w:tmpl w:val="0A5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770B"/>
    <w:multiLevelType w:val="hybridMultilevel"/>
    <w:tmpl w:val="7E12E596"/>
    <w:lvl w:ilvl="0" w:tplc="DE5E4EFC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D81D1F"/>
    <w:multiLevelType w:val="hybridMultilevel"/>
    <w:tmpl w:val="3BFA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0F68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51DF2"/>
    <w:multiLevelType w:val="hybridMultilevel"/>
    <w:tmpl w:val="14E4E048"/>
    <w:lvl w:ilvl="0" w:tplc="7EEEE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3EBA"/>
    <w:multiLevelType w:val="hybridMultilevel"/>
    <w:tmpl w:val="83AA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55D5"/>
    <w:multiLevelType w:val="hybridMultilevel"/>
    <w:tmpl w:val="AF1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4EAC"/>
    <w:multiLevelType w:val="hybridMultilevel"/>
    <w:tmpl w:val="E4369000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93817"/>
    <w:multiLevelType w:val="hybridMultilevel"/>
    <w:tmpl w:val="93A84218"/>
    <w:lvl w:ilvl="0" w:tplc="86BAFC7A">
      <w:start w:val="3"/>
      <w:numFmt w:val="bullet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4639"/>
    <w:multiLevelType w:val="hybridMultilevel"/>
    <w:tmpl w:val="C2C8F408"/>
    <w:lvl w:ilvl="0" w:tplc="45B6C7F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3434322"/>
    <w:multiLevelType w:val="hybridMultilevel"/>
    <w:tmpl w:val="3496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15C9"/>
    <w:multiLevelType w:val="hybridMultilevel"/>
    <w:tmpl w:val="F022D432"/>
    <w:lvl w:ilvl="0" w:tplc="FAB8EEF2">
      <w:start w:val="8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E4E7958"/>
    <w:multiLevelType w:val="hybridMultilevel"/>
    <w:tmpl w:val="FE908B20"/>
    <w:lvl w:ilvl="0" w:tplc="7C5070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386E"/>
    <w:multiLevelType w:val="hybridMultilevel"/>
    <w:tmpl w:val="554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4103"/>
    <w:multiLevelType w:val="hybridMultilevel"/>
    <w:tmpl w:val="135E7CBC"/>
    <w:lvl w:ilvl="0" w:tplc="D4ECFE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3978"/>
    <w:multiLevelType w:val="hybridMultilevel"/>
    <w:tmpl w:val="EF88D77E"/>
    <w:lvl w:ilvl="0" w:tplc="880254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251E9"/>
    <w:multiLevelType w:val="hybridMultilevel"/>
    <w:tmpl w:val="5EB47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570F1"/>
    <w:multiLevelType w:val="hybridMultilevel"/>
    <w:tmpl w:val="A7841E28"/>
    <w:lvl w:ilvl="0" w:tplc="0F208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01C80"/>
    <w:multiLevelType w:val="hybridMultilevel"/>
    <w:tmpl w:val="272C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F71B5"/>
    <w:multiLevelType w:val="hybridMultilevel"/>
    <w:tmpl w:val="1B46AB26"/>
    <w:lvl w:ilvl="0" w:tplc="4D2ABB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00FE9"/>
    <w:multiLevelType w:val="hybridMultilevel"/>
    <w:tmpl w:val="7E7847C2"/>
    <w:lvl w:ilvl="0" w:tplc="575A7874">
      <w:start w:val="1"/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6" w15:restartNumberingAfterBreak="0">
    <w:nsid w:val="566D66FC"/>
    <w:multiLevelType w:val="hybridMultilevel"/>
    <w:tmpl w:val="93164FD2"/>
    <w:lvl w:ilvl="0" w:tplc="569AA6A4">
      <w:start w:val="3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18" w:hanging="360"/>
      </w:pPr>
    </w:lvl>
    <w:lvl w:ilvl="2" w:tplc="2000001B" w:tentative="1">
      <w:start w:val="1"/>
      <w:numFmt w:val="lowerRoman"/>
      <w:lvlText w:val="%3."/>
      <w:lvlJc w:val="right"/>
      <w:pPr>
        <w:ind w:left="2338" w:hanging="180"/>
      </w:pPr>
    </w:lvl>
    <w:lvl w:ilvl="3" w:tplc="2000000F" w:tentative="1">
      <w:start w:val="1"/>
      <w:numFmt w:val="decimal"/>
      <w:lvlText w:val="%4."/>
      <w:lvlJc w:val="left"/>
      <w:pPr>
        <w:ind w:left="3058" w:hanging="360"/>
      </w:pPr>
    </w:lvl>
    <w:lvl w:ilvl="4" w:tplc="20000019" w:tentative="1">
      <w:start w:val="1"/>
      <w:numFmt w:val="lowerLetter"/>
      <w:lvlText w:val="%5."/>
      <w:lvlJc w:val="left"/>
      <w:pPr>
        <w:ind w:left="3778" w:hanging="360"/>
      </w:pPr>
    </w:lvl>
    <w:lvl w:ilvl="5" w:tplc="2000001B" w:tentative="1">
      <w:start w:val="1"/>
      <w:numFmt w:val="lowerRoman"/>
      <w:lvlText w:val="%6."/>
      <w:lvlJc w:val="right"/>
      <w:pPr>
        <w:ind w:left="4498" w:hanging="180"/>
      </w:pPr>
    </w:lvl>
    <w:lvl w:ilvl="6" w:tplc="2000000F" w:tentative="1">
      <w:start w:val="1"/>
      <w:numFmt w:val="decimal"/>
      <w:lvlText w:val="%7."/>
      <w:lvlJc w:val="left"/>
      <w:pPr>
        <w:ind w:left="5218" w:hanging="360"/>
      </w:pPr>
    </w:lvl>
    <w:lvl w:ilvl="7" w:tplc="20000019" w:tentative="1">
      <w:start w:val="1"/>
      <w:numFmt w:val="lowerLetter"/>
      <w:lvlText w:val="%8."/>
      <w:lvlJc w:val="left"/>
      <w:pPr>
        <w:ind w:left="5938" w:hanging="360"/>
      </w:pPr>
    </w:lvl>
    <w:lvl w:ilvl="8" w:tplc="2000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7" w15:restartNumberingAfterBreak="0">
    <w:nsid w:val="5AB04FF0"/>
    <w:multiLevelType w:val="hybridMultilevel"/>
    <w:tmpl w:val="DC3A51C8"/>
    <w:lvl w:ilvl="0" w:tplc="E8849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02116"/>
    <w:multiLevelType w:val="hybridMultilevel"/>
    <w:tmpl w:val="208E5490"/>
    <w:lvl w:ilvl="0" w:tplc="F97A6A6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35B7"/>
    <w:multiLevelType w:val="hybridMultilevel"/>
    <w:tmpl w:val="C5AE26F4"/>
    <w:lvl w:ilvl="0" w:tplc="06ECC4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E7AED"/>
    <w:multiLevelType w:val="hybridMultilevel"/>
    <w:tmpl w:val="4B12578C"/>
    <w:lvl w:ilvl="0" w:tplc="DE5E4E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51275"/>
    <w:multiLevelType w:val="hybridMultilevel"/>
    <w:tmpl w:val="AF1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097"/>
    <w:multiLevelType w:val="hybridMultilevel"/>
    <w:tmpl w:val="543E2362"/>
    <w:lvl w:ilvl="0" w:tplc="1F0E9C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7E78"/>
    <w:multiLevelType w:val="hybridMultilevel"/>
    <w:tmpl w:val="29C85EFC"/>
    <w:lvl w:ilvl="0" w:tplc="3A706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7063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44696"/>
    <w:multiLevelType w:val="multilevel"/>
    <w:tmpl w:val="FA24FA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  <w:b/>
      </w:rPr>
    </w:lvl>
  </w:abstractNum>
  <w:abstractNum w:abstractNumId="35" w15:restartNumberingAfterBreak="0">
    <w:nsid w:val="6F1E2A32"/>
    <w:multiLevelType w:val="singleLevel"/>
    <w:tmpl w:val="DE5E4E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3D3B24"/>
    <w:multiLevelType w:val="hybridMultilevel"/>
    <w:tmpl w:val="386AC398"/>
    <w:lvl w:ilvl="0" w:tplc="7E108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24A95"/>
    <w:multiLevelType w:val="multilevel"/>
    <w:tmpl w:val="E67A5A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F672B9"/>
    <w:multiLevelType w:val="hybridMultilevel"/>
    <w:tmpl w:val="B57E13DA"/>
    <w:lvl w:ilvl="0" w:tplc="CAE8C762">
      <w:start w:val="1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9" w15:restartNumberingAfterBreak="0">
    <w:nsid w:val="7AB82876"/>
    <w:multiLevelType w:val="hybridMultilevel"/>
    <w:tmpl w:val="8BE0B6DA"/>
    <w:lvl w:ilvl="0" w:tplc="A176A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11BB"/>
    <w:multiLevelType w:val="hybridMultilevel"/>
    <w:tmpl w:val="AF1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6225">
    <w:abstractNumId w:val="3"/>
  </w:num>
  <w:num w:numId="2" w16cid:durableId="1606308390">
    <w:abstractNumId w:val="23"/>
  </w:num>
  <w:num w:numId="3" w16cid:durableId="1301836822">
    <w:abstractNumId w:val="4"/>
  </w:num>
  <w:num w:numId="4" w16cid:durableId="70585008">
    <w:abstractNumId w:val="35"/>
  </w:num>
  <w:num w:numId="5" w16cid:durableId="1959795904">
    <w:abstractNumId w:val="16"/>
  </w:num>
  <w:num w:numId="6" w16cid:durableId="1487546728">
    <w:abstractNumId w:val="6"/>
  </w:num>
  <w:num w:numId="7" w16cid:durableId="881601424">
    <w:abstractNumId w:val="17"/>
  </w:num>
  <w:num w:numId="8" w16cid:durableId="184948626">
    <w:abstractNumId w:val="32"/>
  </w:num>
  <w:num w:numId="9" w16cid:durableId="1189296539">
    <w:abstractNumId w:val="29"/>
  </w:num>
  <w:num w:numId="10" w16cid:durableId="1865172828">
    <w:abstractNumId w:val="24"/>
  </w:num>
  <w:num w:numId="11" w16cid:durableId="362023553">
    <w:abstractNumId w:val="12"/>
  </w:num>
  <w:num w:numId="12" w16cid:durableId="52043388">
    <w:abstractNumId w:val="8"/>
  </w:num>
  <w:num w:numId="13" w16cid:durableId="2126803652">
    <w:abstractNumId w:val="28"/>
  </w:num>
  <w:num w:numId="14" w16cid:durableId="547843802">
    <w:abstractNumId w:val="14"/>
  </w:num>
  <w:num w:numId="15" w16cid:durableId="981278796">
    <w:abstractNumId w:val="5"/>
  </w:num>
  <w:num w:numId="16" w16cid:durableId="1917982464">
    <w:abstractNumId w:val="0"/>
  </w:num>
  <w:num w:numId="17" w16cid:durableId="1840802836">
    <w:abstractNumId w:val="2"/>
  </w:num>
  <w:num w:numId="18" w16cid:durableId="173233766">
    <w:abstractNumId w:val="11"/>
  </w:num>
  <w:num w:numId="19" w16cid:durableId="629827871">
    <w:abstractNumId w:val="9"/>
  </w:num>
  <w:num w:numId="20" w16cid:durableId="1147164172">
    <w:abstractNumId w:val="25"/>
  </w:num>
  <w:num w:numId="21" w16cid:durableId="2119642511">
    <w:abstractNumId w:val="38"/>
  </w:num>
  <w:num w:numId="22" w16cid:durableId="303124682">
    <w:abstractNumId w:val="20"/>
  </w:num>
  <w:num w:numId="23" w16cid:durableId="1822505310">
    <w:abstractNumId w:val="34"/>
  </w:num>
  <w:num w:numId="24" w16cid:durableId="74933984">
    <w:abstractNumId w:val="18"/>
  </w:num>
  <w:num w:numId="25" w16cid:durableId="2004427497">
    <w:abstractNumId w:val="15"/>
  </w:num>
  <w:num w:numId="26" w16cid:durableId="1243104801">
    <w:abstractNumId w:val="36"/>
  </w:num>
  <w:num w:numId="27" w16cid:durableId="1081488538">
    <w:abstractNumId w:val="40"/>
  </w:num>
  <w:num w:numId="28" w16cid:durableId="286087676">
    <w:abstractNumId w:val="31"/>
  </w:num>
  <w:num w:numId="29" w16cid:durableId="162740887">
    <w:abstractNumId w:val="33"/>
  </w:num>
  <w:num w:numId="30" w16cid:durableId="1425032350">
    <w:abstractNumId w:val="1"/>
  </w:num>
  <w:num w:numId="31" w16cid:durableId="410851560">
    <w:abstractNumId w:val="10"/>
  </w:num>
  <w:num w:numId="32" w16cid:durableId="489297950">
    <w:abstractNumId w:val="7"/>
  </w:num>
  <w:num w:numId="33" w16cid:durableId="813528502">
    <w:abstractNumId w:val="27"/>
  </w:num>
  <w:num w:numId="34" w16cid:durableId="528110287">
    <w:abstractNumId w:val="19"/>
  </w:num>
  <w:num w:numId="35" w16cid:durableId="175655240">
    <w:abstractNumId w:val="21"/>
  </w:num>
  <w:num w:numId="36" w16cid:durableId="1296451989">
    <w:abstractNumId w:val="30"/>
  </w:num>
  <w:num w:numId="37" w16cid:durableId="141696247">
    <w:abstractNumId w:val="22"/>
  </w:num>
  <w:num w:numId="38" w16cid:durableId="481195172">
    <w:abstractNumId w:val="26"/>
  </w:num>
  <w:num w:numId="39" w16cid:durableId="1373732496">
    <w:abstractNumId w:val="39"/>
  </w:num>
  <w:num w:numId="40" w16cid:durableId="1210994303">
    <w:abstractNumId w:val="37"/>
  </w:num>
  <w:num w:numId="41" w16cid:durableId="3479471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94"/>
    <w:rsid w:val="00001AAE"/>
    <w:rsid w:val="00003ACE"/>
    <w:rsid w:val="00005E13"/>
    <w:rsid w:val="000104FE"/>
    <w:rsid w:val="00012E08"/>
    <w:rsid w:val="00017B7B"/>
    <w:rsid w:val="00031D2D"/>
    <w:rsid w:val="00032C01"/>
    <w:rsid w:val="00041602"/>
    <w:rsid w:val="0004198E"/>
    <w:rsid w:val="00042EEA"/>
    <w:rsid w:val="0004360B"/>
    <w:rsid w:val="00044916"/>
    <w:rsid w:val="000453C6"/>
    <w:rsid w:val="00046201"/>
    <w:rsid w:val="0004642A"/>
    <w:rsid w:val="00054D5A"/>
    <w:rsid w:val="00055311"/>
    <w:rsid w:val="00056B44"/>
    <w:rsid w:val="00066376"/>
    <w:rsid w:val="00075CAB"/>
    <w:rsid w:val="000767A2"/>
    <w:rsid w:val="00076DC3"/>
    <w:rsid w:val="00081397"/>
    <w:rsid w:val="0008143B"/>
    <w:rsid w:val="000843C0"/>
    <w:rsid w:val="0008726B"/>
    <w:rsid w:val="00087EB8"/>
    <w:rsid w:val="00090B26"/>
    <w:rsid w:val="00091177"/>
    <w:rsid w:val="00093944"/>
    <w:rsid w:val="00093CD7"/>
    <w:rsid w:val="000A0330"/>
    <w:rsid w:val="000A2267"/>
    <w:rsid w:val="000A2966"/>
    <w:rsid w:val="000A3763"/>
    <w:rsid w:val="000A4669"/>
    <w:rsid w:val="000B01D4"/>
    <w:rsid w:val="000C3C94"/>
    <w:rsid w:val="000C4B39"/>
    <w:rsid w:val="000C7CA8"/>
    <w:rsid w:val="000D27D1"/>
    <w:rsid w:val="000D5E22"/>
    <w:rsid w:val="000E0BBD"/>
    <w:rsid w:val="000E1579"/>
    <w:rsid w:val="000E1DA4"/>
    <w:rsid w:val="000E61B8"/>
    <w:rsid w:val="000E6A34"/>
    <w:rsid w:val="000F2E18"/>
    <w:rsid w:val="000F31B2"/>
    <w:rsid w:val="000F3CFD"/>
    <w:rsid w:val="000F4690"/>
    <w:rsid w:val="000F5980"/>
    <w:rsid w:val="000F63EB"/>
    <w:rsid w:val="000F72D5"/>
    <w:rsid w:val="00100F9F"/>
    <w:rsid w:val="001107F1"/>
    <w:rsid w:val="00110AF5"/>
    <w:rsid w:val="00117665"/>
    <w:rsid w:val="0012002D"/>
    <w:rsid w:val="001231FE"/>
    <w:rsid w:val="00124C7F"/>
    <w:rsid w:val="001329AE"/>
    <w:rsid w:val="001346C5"/>
    <w:rsid w:val="00136E5D"/>
    <w:rsid w:val="00142C3B"/>
    <w:rsid w:val="00152B45"/>
    <w:rsid w:val="00154633"/>
    <w:rsid w:val="00154910"/>
    <w:rsid w:val="00157C66"/>
    <w:rsid w:val="00163E9A"/>
    <w:rsid w:val="00164096"/>
    <w:rsid w:val="00164665"/>
    <w:rsid w:val="00164779"/>
    <w:rsid w:val="001666C1"/>
    <w:rsid w:val="00166AF1"/>
    <w:rsid w:val="00167CB0"/>
    <w:rsid w:val="001762C8"/>
    <w:rsid w:val="0018455E"/>
    <w:rsid w:val="00192C12"/>
    <w:rsid w:val="001935CB"/>
    <w:rsid w:val="00196C99"/>
    <w:rsid w:val="001A2C24"/>
    <w:rsid w:val="001A38B9"/>
    <w:rsid w:val="001A390C"/>
    <w:rsid w:val="001A6A7B"/>
    <w:rsid w:val="001A73E9"/>
    <w:rsid w:val="001B0250"/>
    <w:rsid w:val="001B26BD"/>
    <w:rsid w:val="001B3CB0"/>
    <w:rsid w:val="001C038B"/>
    <w:rsid w:val="001C11B5"/>
    <w:rsid w:val="001D3C3D"/>
    <w:rsid w:val="001D6137"/>
    <w:rsid w:val="001E6A9A"/>
    <w:rsid w:val="001F2DAB"/>
    <w:rsid w:val="001F4914"/>
    <w:rsid w:val="001F68B7"/>
    <w:rsid w:val="002002B9"/>
    <w:rsid w:val="00215E0F"/>
    <w:rsid w:val="002217F6"/>
    <w:rsid w:val="00222073"/>
    <w:rsid w:val="00222114"/>
    <w:rsid w:val="00224508"/>
    <w:rsid w:val="00224908"/>
    <w:rsid w:val="00233851"/>
    <w:rsid w:val="00233B10"/>
    <w:rsid w:val="00242BFD"/>
    <w:rsid w:val="00243207"/>
    <w:rsid w:val="0024333B"/>
    <w:rsid w:val="00251DEC"/>
    <w:rsid w:val="00253641"/>
    <w:rsid w:val="0025526A"/>
    <w:rsid w:val="00260F12"/>
    <w:rsid w:val="0026112C"/>
    <w:rsid w:val="00261249"/>
    <w:rsid w:val="002619F5"/>
    <w:rsid w:val="00271994"/>
    <w:rsid w:val="0027248C"/>
    <w:rsid w:val="00274371"/>
    <w:rsid w:val="00275022"/>
    <w:rsid w:val="0028027E"/>
    <w:rsid w:val="00283434"/>
    <w:rsid w:val="00292D45"/>
    <w:rsid w:val="002943B8"/>
    <w:rsid w:val="00297522"/>
    <w:rsid w:val="002A235A"/>
    <w:rsid w:val="002A5FAA"/>
    <w:rsid w:val="002A687E"/>
    <w:rsid w:val="002B26C2"/>
    <w:rsid w:val="002B473A"/>
    <w:rsid w:val="002C0EE2"/>
    <w:rsid w:val="002C55DC"/>
    <w:rsid w:val="002C6A98"/>
    <w:rsid w:val="002D0DD0"/>
    <w:rsid w:val="002D108B"/>
    <w:rsid w:val="002D231A"/>
    <w:rsid w:val="002D2420"/>
    <w:rsid w:val="002D4499"/>
    <w:rsid w:val="002D7E97"/>
    <w:rsid w:val="002E0117"/>
    <w:rsid w:val="002E09F7"/>
    <w:rsid w:val="002E0B52"/>
    <w:rsid w:val="002F2F4E"/>
    <w:rsid w:val="002F5555"/>
    <w:rsid w:val="002F6290"/>
    <w:rsid w:val="002F6FD2"/>
    <w:rsid w:val="002F7D4A"/>
    <w:rsid w:val="00303366"/>
    <w:rsid w:val="00303C77"/>
    <w:rsid w:val="003059DA"/>
    <w:rsid w:val="0031453D"/>
    <w:rsid w:val="0031614A"/>
    <w:rsid w:val="0032018D"/>
    <w:rsid w:val="00322836"/>
    <w:rsid w:val="003264D4"/>
    <w:rsid w:val="003267A4"/>
    <w:rsid w:val="003319D4"/>
    <w:rsid w:val="00332ACB"/>
    <w:rsid w:val="00340548"/>
    <w:rsid w:val="00340EA7"/>
    <w:rsid w:val="00340FC6"/>
    <w:rsid w:val="00341FB7"/>
    <w:rsid w:val="00347419"/>
    <w:rsid w:val="00350007"/>
    <w:rsid w:val="00351D38"/>
    <w:rsid w:val="00355FB6"/>
    <w:rsid w:val="003648CD"/>
    <w:rsid w:val="003660D5"/>
    <w:rsid w:val="00370A19"/>
    <w:rsid w:val="00370D53"/>
    <w:rsid w:val="003719C6"/>
    <w:rsid w:val="0037270A"/>
    <w:rsid w:val="00373167"/>
    <w:rsid w:val="0037397A"/>
    <w:rsid w:val="003763E5"/>
    <w:rsid w:val="00380C66"/>
    <w:rsid w:val="00382EC4"/>
    <w:rsid w:val="0038428A"/>
    <w:rsid w:val="00384FAF"/>
    <w:rsid w:val="003917B3"/>
    <w:rsid w:val="00391895"/>
    <w:rsid w:val="003950F4"/>
    <w:rsid w:val="00395BCE"/>
    <w:rsid w:val="00396BE4"/>
    <w:rsid w:val="00397759"/>
    <w:rsid w:val="003A016F"/>
    <w:rsid w:val="003A0F15"/>
    <w:rsid w:val="003A1635"/>
    <w:rsid w:val="003A237C"/>
    <w:rsid w:val="003B5BEE"/>
    <w:rsid w:val="003B76DA"/>
    <w:rsid w:val="003C0D9F"/>
    <w:rsid w:val="003C28CA"/>
    <w:rsid w:val="003C4B11"/>
    <w:rsid w:val="003D0620"/>
    <w:rsid w:val="003D2331"/>
    <w:rsid w:val="003E37F0"/>
    <w:rsid w:val="00403E4C"/>
    <w:rsid w:val="00412039"/>
    <w:rsid w:val="00413064"/>
    <w:rsid w:val="00413559"/>
    <w:rsid w:val="004252CF"/>
    <w:rsid w:val="00426DF8"/>
    <w:rsid w:val="00433016"/>
    <w:rsid w:val="00437705"/>
    <w:rsid w:val="004420FD"/>
    <w:rsid w:val="00442A91"/>
    <w:rsid w:val="00443451"/>
    <w:rsid w:val="00444B58"/>
    <w:rsid w:val="00445B50"/>
    <w:rsid w:val="00446DF1"/>
    <w:rsid w:val="004505FC"/>
    <w:rsid w:val="00450E0D"/>
    <w:rsid w:val="00456F2A"/>
    <w:rsid w:val="00462612"/>
    <w:rsid w:val="004628CA"/>
    <w:rsid w:val="0046370C"/>
    <w:rsid w:val="00465747"/>
    <w:rsid w:val="00466217"/>
    <w:rsid w:val="00471192"/>
    <w:rsid w:val="00471BA9"/>
    <w:rsid w:val="004755AE"/>
    <w:rsid w:val="0047712C"/>
    <w:rsid w:val="00490AC4"/>
    <w:rsid w:val="00492941"/>
    <w:rsid w:val="004950B5"/>
    <w:rsid w:val="004977D0"/>
    <w:rsid w:val="004A1E0A"/>
    <w:rsid w:val="004B28A8"/>
    <w:rsid w:val="004B7896"/>
    <w:rsid w:val="004C2DB8"/>
    <w:rsid w:val="004C765C"/>
    <w:rsid w:val="004D0334"/>
    <w:rsid w:val="004D0878"/>
    <w:rsid w:val="004D1169"/>
    <w:rsid w:val="004D21A5"/>
    <w:rsid w:val="004D2E2B"/>
    <w:rsid w:val="004D3138"/>
    <w:rsid w:val="004D72D0"/>
    <w:rsid w:val="004E10F5"/>
    <w:rsid w:val="004E1433"/>
    <w:rsid w:val="004E7E50"/>
    <w:rsid w:val="004F1EB0"/>
    <w:rsid w:val="004F43D1"/>
    <w:rsid w:val="005065BA"/>
    <w:rsid w:val="005072A7"/>
    <w:rsid w:val="00511EF4"/>
    <w:rsid w:val="005132F1"/>
    <w:rsid w:val="00513B10"/>
    <w:rsid w:val="00515C9C"/>
    <w:rsid w:val="005169FD"/>
    <w:rsid w:val="00520283"/>
    <w:rsid w:val="0052071F"/>
    <w:rsid w:val="00521035"/>
    <w:rsid w:val="0052302A"/>
    <w:rsid w:val="0053774D"/>
    <w:rsid w:val="0054173B"/>
    <w:rsid w:val="00541B16"/>
    <w:rsid w:val="005445F4"/>
    <w:rsid w:val="00546D96"/>
    <w:rsid w:val="00547B57"/>
    <w:rsid w:val="00553BE6"/>
    <w:rsid w:val="0055415D"/>
    <w:rsid w:val="0055799E"/>
    <w:rsid w:val="00561B92"/>
    <w:rsid w:val="00563721"/>
    <w:rsid w:val="005645A4"/>
    <w:rsid w:val="00565963"/>
    <w:rsid w:val="00570D3A"/>
    <w:rsid w:val="005713A0"/>
    <w:rsid w:val="005714C9"/>
    <w:rsid w:val="00571881"/>
    <w:rsid w:val="00575F66"/>
    <w:rsid w:val="005818F2"/>
    <w:rsid w:val="00581984"/>
    <w:rsid w:val="0058255E"/>
    <w:rsid w:val="00584CEB"/>
    <w:rsid w:val="00587635"/>
    <w:rsid w:val="005901EF"/>
    <w:rsid w:val="00593F0F"/>
    <w:rsid w:val="00595754"/>
    <w:rsid w:val="00596224"/>
    <w:rsid w:val="005A05F8"/>
    <w:rsid w:val="005B3936"/>
    <w:rsid w:val="005B3F94"/>
    <w:rsid w:val="005C17D6"/>
    <w:rsid w:val="005C1953"/>
    <w:rsid w:val="005C1BE5"/>
    <w:rsid w:val="005C3B87"/>
    <w:rsid w:val="005C4C68"/>
    <w:rsid w:val="005C5709"/>
    <w:rsid w:val="005C5CEC"/>
    <w:rsid w:val="005D24E5"/>
    <w:rsid w:val="005F01AE"/>
    <w:rsid w:val="005F0340"/>
    <w:rsid w:val="005F53EF"/>
    <w:rsid w:val="005F7752"/>
    <w:rsid w:val="00601A32"/>
    <w:rsid w:val="0060253E"/>
    <w:rsid w:val="0060461F"/>
    <w:rsid w:val="006066B9"/>
    <w:rsid w:val="00607E5E"/>
    <w:rsid w:val="006162B1"/>
    <w:rsid w:val="006167C8"/>
    <w:rsid w:val="0061731C"/>
    <w:rsid w:val="0062015E"/>
    <w:rsid w:val="00623C4E"/>
    <w:rsid w:val="00623E58"/>
    <w:rsid w:val="00624A7C"/>
    <w:rsid w:val="00630343"/>
    <w:rsid w:val="0063093C"/>
    <w:rsid w:val="00641A3E"/>
    <w:rsid w:val="00643AB8"/>
    <w:rsid w:val="00643E33"/>
    <w:rsid w:val="00644A94"/>
    <w:rsid w:val="00646810"/>
    <w:rsid w:val="00647857"/>
    <w:rsid w:val="00653B9A"/>
    <w:rsid w:val="0065473D"/>
    <w:rsid w:val="0065496C"/>
    <w:rsid w:val="006578F0"/>
    <w:rsid w:val="00657D2B"/>
    <w:rsid w:val="006603C5"/>
    <w:rsid w:val="006655EA"/>
    <w:rsid w:val="00674BDF"/>
    <w:rsid w:val="0068018D"/>
    <w:rsid w:val="00685049"/>
    <w:rsid w:val="00690001"/>
    <w:rsid w:val="006902C2"/>
    <w:rsid w:val="006A0987"/>
    <w:rsid w:val="006A56BD"/>
    <w:rsid w:val="006A6151"/>
    <w:rsid w:val="006B0BEA"/>
    <w:rsid w:val="006B16D1"/>
    <w:rsid w:val="006B374C"/>
    <w:rsid w:val="006B5D2A"/>
    <w:rsid w:val="006B63CA"/>
    <w:rsid w:val="006B7DDF"/>
    <w:rsid w:val="006D0C33"/>
    <w:rsid w:val="006D4213"/>
    <w:rsid w:val="006D4AEE"/>
    <w:rsid w:val="006D5780"/>
    <w:rsid w:val="006F0257"/>
    <w:rsid w:val="0070291A"/>
    <w:rsid w:val="00703AEE"/>
    <w:rsid w:val="0070495E"/>
    <w:rsid w:val="00711349"/>
    <w:rsid w:val="00722060"/>
    <w:rsid w:val="00722FC3"/>
    <w:rsid w:val="00723A61"/>
    <w:rsid w:val="00727147"/>
    <w:rsid w:val="007408D9"/>
    <w:rsid w:val="00750456"/>
    <w:rsid w:val="00753DB9"/>
    <w:rsid w:val="00754FCA"/>
    <w:rsid w:val="007641A9"/>
    <w:rsid w:val="00764969"/>
    <w:rsid w:val="00772CBF"/>
    <w:rsid w:val="00773B31"/>
    <w:rsid w:val="00773E2A"/>
    <w:rsid w:val="00776267"/>
    <w:rsid w:val="00784FFA"/>
    <w:rsid w:val="00786BE3"/>
    <w:rsid w:val="00795AB5"/>
    <w:rsid w:val="007964C7"/>
    <w:rsid w:val="007A2B72"/>
    <w:rsid w:val="007A399D"/>
    <w:rsid w:val="007A4415"/>
    <w:rsid w:val="007A5E24"/>
    <w:rsid w:val="007A782A"/>
    <w:rsid w:val="007A7978"/>
    <w:rsid w:val="007A7DBD"/>
    <w:rsid w:val="007B5B6A"/>
    <w:rsid w:val="007B6E60"/>
    <w:rsid w:val="007C00F3"/>
    <w:rsid w:val="007D188D"/>
    <w:rsid w:val="007D3CC1"/>
    <w:rsid w:val="007D67E1"/>
    <w:rsid w:val="007F02FE"/>
    <w:rsid w:val="007F07DF"/>
    <w:rsid w:val="007F254C"/>
    <w:rsid w:val="007F4B08"/>
    <w:rsid w:val="007F4E2F"/>
    <w:rsid w:val="00801E41"/>
    <w:rsid w:val="00803AA1"/>
    <w:rsid w:val="0081374E"/>
    <w:rsid w:val="0082034D"/>
    <w:rsid w:val="00822163"/>
    <w:rsid w:val="008262C2"/>
    <w:rsid w:val="008268A7"/>
    <w:rsid w:val="008276BE"/>
    <w:rsid w:val="00832648"/>
    <w:rsid w:val="0083513A"/>
    <w:rsid w:val="0084076A"/>
    <w:rsid w:val="00840A9F"/>
    <w:rsid w:val="00840D75"/>
    <w:rsid w:val="00842F4C"/>
    <w:rsid w:val="00845312"/>
    <w:rsid w:val="008516BA"/>
    <w:rsid w:val="00853271"/>
    <w:rsid w:val="0085636E"/>
    <w:rsid w:val="00857BBF"/>
    <w:rsid w:val="00866BE2"/>
    <w:rsid w:val="00866BFC"/>
    <w:rsid w:val="008742B0"/>
    <w:rsid w:val="0087711C"/>
    <w:rsid w:val="00884225"/>
    <w:rsid w:val="00885552"/>
    <w:rsid w:val="008857C0"/>
    <w:rsid w:val="0089269F"/>
    <w:rsid w:val="00894546"/>
    <w:rsid w:val="008953EF"/>
    <w:rsid w:val="0089649D"/>
    <w:rsid w:val="008A51E9"/>
    <w:rsid w:val="008B7654"/>
    <w:rsid w:val="008C029D"/>
    <w:rsid w:val="008C7CE0"/>
    <w:rsid w:val="008D4693"/>
    <w:rsid w:val="008D6242"/>
    <w:rsid w:val="008D67FB"/>
    <w:rsid w:val="008E0300"/>
    <w:rsid w:val="008E4D97"/>
    <w:rsid w:val="008E70C7"/>
    <w:rsid w:val="008F3C3D"/>
    <w:rsid w:val="008F73E3"/>
    <w:rsid w:val="00911FD5"/>
    <w:rsid w:val="009206E4"/>
    <w:rsid w:val="009217DB"/>
    <w:rsid w:val="00921F56"/>
    <w:rsid w:val="00922777"/>
    <w:rsid w:val="00922A7C"/>
    <w:rsid w:val="00922D61"/>
    <w:rsid w:val="00925964"/>
    <w:rsid w:val="009262AB"/>
    <w:rsid w:val="009277E5"/>
    <w:rsid w:val="009307DC"/>
    <w:rsid w:val="00933F17"/>
    <w:rsid w:val="009368BA"/>
    <w:rsid w:val="009450CD"/>
    <w:rsid w:val="009451C1"/>
    <w:rsid w:val="00950550"/>
    <w:rsid w:val="0095140A"/>
    <w:rsid w:val="00953BAF"/>
    <w:rsid w:val="009545AD"/>
    <w:rsid w:val="00955493"/>
    <w:rsid w:val="0095664A"/>
    <w:rsid w:val="00960823"/>
    <w:rsid w:val="00961E19"/>
    <w:rsid w:val="009621B0"/>
    <w:rsid w:val="00962631"/>
    <w:rsid w:val="0097064B"/>
    <w:rsid w:val="00972C83"/>
    <w:rsid w:val="00972D2D"/>
    <w:rsid w:val="009735E8"/>
    <w:rsid w:val="0097434C"/>
    <w:rsid w:val="009747FC"/>
    <w:rsid w:val="00980DD0"/>
    <w:rsid w:val="00983A63"/>
    <w:rsid w:val="00983AE0"/>
    <w:rsid w:val="00984005"/>
    <w:rsid w:val="009865C3"/>
    <w:rsid w:val="00993C26"/>
    <w:rsid w:val="00996676"/>
    <w:rsid w:val="00996F1D"/>
    <w:rsid w:val="009A478D"/>
    <w:rsid w:val="009A5B31"/>
    <w:rsid w:val="009A5E2D"/>
    <w:rsid w:val="009B0F9C"/>
    <w:rsid w:val="009C4EFE"/>
    <w:rsid w:val="009C5C63"/>
    <w:rsid w:val="009D14AD"/>
    <w:rsid w:val="009D4778"/>
    <w:rsid w:val="009D74B7"/>
    <w:rsid w:val="009E157B"/>
    <w:rsid w:val="009E233C"/>
    <w:rsid w:val="009F19B2"/>
    <w:rsid w:val="009F277C"/>
    <w:rsid w:val="009F2AEE"/>
    <w:rsid w:val="009F2B75"/>
    <w:rsid w:val="009F2D9F"/>
    <w:rsid w:val="009F425F"/>
    <w:rsid w:val="009F4847"/>
    <w:rsid w:val="009F4A56"/>
    <w:rsid w:val="00A0134C"/>
    <w:rsid w:val="00A0152F"/>
    <w:rsid w:val="00A03014"/>
    <w:rsid w:val="00A03C18"/>
    <w:rsid w:val="00A05F13"/>
    <w:rsid w:val="00A16475"/>
    <w:rsid w:val="00A16CE4"/>
    <w:rsid w:val="00A20BD5"/>
    <w:rsid w:val="00A22403"/>
    <w:rsid w:val="00A236BB"/>
    <w:rsid w:val="00A23B83"/>
    <w:rsid w:val="00A2520F"/>
    <w:rsid w:val="00A310DE"/>
    <w:rsid w:val="00A31458"/>
    <w:rsid w:val="00A33B0C"/>
    <w:rsid w:val="00A36F51"/>
    <w:rsid w:val="00A413C9"/>
    <w:rsid w:val="00A41BE3"/>
    <w:rsid w:val="00A41C11"/>
    <w:rsid w:val="00A449A7"/>
    <w:rsid w:val="00A44C13"/>
    <w:rsid w:val="00A44F3B"/>
    <w:rsid w:val="00A45763"/>
    <w:rsid w:val="00A47541"/>
    <w:rsid w:val="00A52B39"/>
    <w:rsid w:val="00A56AEB"/>
    <w:rsid w:val="00A6509A"/>
    <w:rsid w:val="00A660EF"/>
    <w:rsid w:val="00A6690A"/>
    <w:rsid w:val="00A72F42"/>
    <w:rsid w:val="00A76228"/>
    <w:rsid w:val="00A82A02"/>
    <w:rsid w:val="00A855CD"/>
    <w:rsid w:val="00A95CEB"/>
    <w:rsid w:val="00A965C4"/>
    <w:rsid w:val="00A97796"/>
    <w:rsid w:val="00AA1884"/>
    <w:rsid w:val="00AA1DE2"/>
    <w:rsid w:val="00AA5BAF"/>
    <w:rsid w:val="00AA7206"/>
    <w:rsid w:val="00AB0A0B"/>
    <w:rsid w:val="00AB1A5B"/>
    <w:rsid w:val="00AB7879"/>
    <w:rsid w:val="00AC1A96"/>
    <w:rsid w:val="00AC2275"/>
    <w:rsid w:val="00AC4211"/>
    <w:rsid w:val="00AC5F61"/>
    <w:rsid w:val="00AD1672"/>
    <w:rsid w:val="00AD18CA"/>
    <w:rsid w:val="00AD1C0C"/>
    <w:rsid w:val="00AD5F29"/>
    <w:rsid w:val="00AD7DD3"/>
    <w:rsid w:val="00AE4ACA"/>
    <w:rsid w:val="00AE5728"/>
    <w:rsid w:val="00AF153F"/>
    <w:rsid w:val="00AF3AD6"/>
    <w:rsid w:val="00B050D0"/>
    <w:rsid w:val="00B07C9C"/>
    <w:rsid w:val="00B11469"/>
    <w:rsid w:val="00B13E74"/>
    <w:rsid w:val="00B17359"/>
    <w:rsid w:val="00B17BF8"/>
    <w:rsid w:val="00B34A5B"/>
    <w:rsid w:val="00B3728C"/>
    <w:rsid w:val="00B37E6F"/>
    <w:rsid w:val="00B400C8"/>
    <w:rsid w:val="00B42342"/>
    <w:rsid w:val="00B45E2D"/>
    <w:rsid w:val="00B475D7"/>
    <w:rsid w:val="00B63341"/>
    <w:rsid w:val="00B6415F"/>
    <w:rsid w:val="00B642BB"/>
    <w:rsid w:val="00B71C21"/>
    <w:rsid w:val="00B818B4"/>
    <w:rsid w:val="00B83B33"/>
    <w:rsid w:val="00B90E9A"/>
    <w:rsid w:val="00B912D6"/>
    <w:rsid w:val="00B91F01"/>
    <w:rsid w:val="00B948D5"/>
    <w:rsid w:val="00B94D65"/>
    <w:rsid w:val="00B953A3"/>
    <w:rsid w:val="00B96CE5"/>
    <w:rsid w:val="00BA0921"/>
    <w:rsid w:val="00BA1031"/>
    <w:rsid w:val="00BA3351"/>
    <w:rsid w:val="00BA3FD2"/>
    <w:rsid w:val="00BB10C2"/>
    <w:rsid w:val="00BB1515"/>
    <w:rsid w:val="00BB31F5"/>
    <w:rsid w:val="00BB36AE"/>
    <w:rsid w:val="00BC02C3"/>
    <w:rsid w:val="00BC205B"/>
    <w:rsid w:val="00BC23BE"/>
    <w:rsid w:val="00BC347B"/>
    <w:rsid w:val="00BD075B"/>
    <w:rsid w:val="00BD359B"/>
    <w:rsid w:val="00BD3F1E"/>
    <w:rsid w:val="00BD4F29"/>
    <w:rsid w:val="00BD573B"/>
    <w:rsid w:val="00BE116B"/>
    <w:rsid w:val="00BE44D4"/>
    <w:rsid w:val="00BE4DC2"/>
    <w:rsid w:val="00BE66CD"/>
    <w:rsid w:val="00BE7A52"/>
    <w:rsid w:val="00BF2B8F"/>
    <w:rsid w:val="00BF4CBC"/>
    <w:rsid w:val="00C01579"/>
    <w:rsid w:val="00C02832"/>
    <w:rsid w:val="00C04AF2"/>
    <w:rsid w:val="00C10C4C"/>
    <w:rsid w:val="00C17798"/>
    <w:rsid w:val="00C20311"/>
    <w:rsid w:val="00C217A5"/>
    <w:rsid w:val="00C27602"/>
    <w:rsid w:val="00C40860"/>
    <w:rsid w:val="00C43BC2"/>
    <w:rsid w:val="00C50480"/>
    <w:rsid w:val="00C51266"/>
    <w:rsid w:val="00C515C6"/>
    <w:rsid w:val="00C5475D"/>
    <w:rsid w:val="00C55950"/>
    <w:rsid w:val="00C56077"/>
    <w:rsid w:val="00C56B21"/>
    <w:rsid w:val="00C60381"/>
    <w:rsid w:val="00C63316"/>
    <w:rsid w:val="00C64253"/>
    <w:rsid w:val="00C6431D"/>
    <w:rsid w:val="00C6744F"/>
    <w:rsid w:val="00C70B37"/>
    <w:rsid w:val="00C71060"/>
    <w:rsid w:val="00C715A0"/>
    <w:rsid w:val="00C71686"/>
    <w:rsid w:val="00C72BA4"/>
    <w:rsid w:val="00C73D42"/>
    <w:rsid w:val="00C751A4"/>
    <w:rsid w:val="00C754B4"/>
    <w:rsid w:val="00C772FC"/>
    <w:rsid w:val="00C8415D"/>
    <w:rsid w:val="00C874DD"/>
    <w:rsid w:val="00C87871"/>
    <w:rsid w:val="00C90509"/>
    <w:rsid w:val="00C91279"/>
    <w:rsid w:val="00C925D9"/>
    <w:rsid w:val="00C97890"/>
    <w:rsid w:val="00CA1AF4"/>
    <w:rsid w:val="00CA3414"/>
    <w:rsid w:val="00CB3FB3"/>
    <w:rsid w:val="00CB47D5"/>
    <w:rsid w:val="00CB49DD"/>
    <w:rsid w:val="00CB5003"/>
    <w:rsid w:val="00CB74FC"/>
    <w:rsid w:val="00CC03D1"/>
    <w:rsid w:val="00CC5F38"/>
    <w:rsid w:val="00CD130B"/>
    <w:rsid w:val="00CD1CD3"/>
    <w:rsid w:val="00CD3EBE"/>
    <w:rsid w:val="00CD47F6"/>
    <w:rsid w:val="00CD7184"/>
    <w:rsid w:val="00CE0584"/>
    <w:rsid w:val="00CE300B"/>
    <w:rsid w:val="00CE43C4"/>
    <w:rsid w:val="00CE5DCF"/>
    <w:rsid w:val="00CF1F57"/>
    <w:rsid w:val="00CF2020"/>
    <w:rsid w:val="00CF2386"/>
    <w:rsid w:val="00CF33BB"/>
    <w:rsid w:val="00CF5279"/>
    <w:rsid w:val="00CF7119"/>
    <w:rsid w:val="00D00822"/>
    <w:rsid w:val="00D04035"/>
    <w:rsid w:val="00D06963"/>
    <w:rsid w:val="00D06C7F"/>
    <w:rsid w:val="00D07950"/>
    <w:rsid w:val="00D07CA3"/>
    <w:rsid w:val="00D1128B"/>
    <w:rsid w:val="00D13C58"/>
    <w:rsid w:val="00D1431E"/>
    <w:rsid w:val="00D145C0"/>
    <w:rsid w:val="00D17B59"/>
    <w:rsid w:val="00D20E91"/>
    <w:rsid w:val="00D222F5"/>
    <w:rsid w:val="00D240AB"/>
    <w:rsid w:val="00D248F1"/>
    <w:rsid w:val="00D313DC"/>
    <w:rsid w:val="00D32D97"/>
    <w:rsid w:val="00D3378A"/>
    <w:rsid w:val="00D351C0"/>
    <w:rsid w:val="00D372F5"/>
    <w:rsid w:val="00D435D6"/>
    <w:rsid w:val="00D467FF"/>
    <w:rsid w:val="00D508A1"/>
    <w:rsid w:val="00D53763"/>
    <w:rsid w:val="00D55ED8"/>
    <w:rsid w:val="00D56659"/>
    <w:rsid w:val="00D72249"/>
    <w:rsid w:val="00D74CF7"/>
    <w:rsid w:val="00D805CF"/>
    <w:rsid w:val="00D82DC0"/>
    <w:rsid w:val="00D83C81"/>
    <w:rsid w:val="00D84B29"/>
    <w:rsid w:val="00D8514B"/>
    <w:rsid w:val="00D9142C"/>
    <w:rsid w:val="00D96148"/>
    <w:rsid w:val="00D97E75"/>
    <w:rsid w:val="00DA0ABE"/>
    <w:rsid w:val="00DA1017"/>
    <w:rsid w:val="00DA10EB"/>
    <w:rsid w:val="00DA4BC4"/>
    <w:rsid w:val="00DC3620"/>
    <w:rsid w:val="00DC3AA1"/>
    <w:rsid w:val="00DC3C43"/>
    <w:rsid w:val="00DC47E8"/>
    <w:rsid w:val="00DD4945"/>
    <w:rsid w:val="00DD4FA3"/>
    <w:rsid w:val="00DD692B"/>
    <w:rsid w:val="00DE057B"/>
    <w:rsid w:val="00DE38F3"/>
    <w:rsid w:val="00DE487F"/>
    <w:rsid w:val="00DE5C1F"/>
    <w:rsid w:val="00DF0902"/>
    <w:rsid w:val="00DF4767"/>
    <w:rsid w:val="00DF6331"/>
    <w:rsid w:val="00E02330"/>
    <w:rsid w:val="00E0617A"/>
    <w:rsid w:val="00E11EED"/>
    <w:rsid w:val="00E12B97"/>
    <w:rsid w:val="00E145E8"/>
    <w:rsid w:val="00E1480C"/>
    <w:rsid w:val="00E20640"/>
    <w:rsid w:val="00E229D4"/>
    <w:rsid w:val="00E23268"/>
    <w:rsid w:val="00E2714B"/>
    <w:rsid w:val="00E27679"/>
    <w:rsid w:val="00E364B3"/>
    <w:rsid w:val="00E476BF"/>
    <w:rsid w:val="00E522D2"/>
    <w:rsid w:val="00E5237F"/>
    <w:rsid w:val="00E55844"/>
    <w:rsid w:val="00E604B2"/>
    <w:rsid w:val="00E62B27"/>
    <w:rsid w:val="00E66B3B"/>
    <w:rsid w:val="00E7102F"/>
    <w:rsid w:val="00E72022"/>
    <w:rsid w:val="00E73A35"/>
    <w:rsid w:val="00E7704C"/>
    <w:rsid w:val="00E823BC"/>
    <w:rsid w:val="00E87BC9"/>
    <w:rsid w:val="00E934ED"/>
    <w:rsid w:val="00E9452E"/>
    <w:rsid w:val="00E95B55"/>
    <w:rsid w:val="00E9762D"/>
    <w:rsid w:val="00EA0A35"/>
    <w:rsid w:val="00EA3B1C"/>
    <w:rsid w:val="00EA6C7C"/>
    <w:rsid w:val="00EB0E28"/>
    <w:rsid w:val="00EB16C3"/>
    <w:rsid w:val="00EB733C"/>
    <w:rsid w:val="00EC040C"/>
    <w:rsid w:val="00EC131A"/>
    <w:rsid w:val="00EC3148"/>
    <w:rsid w:val="00EC58B0"/>
    <w:rsid w:val="00EC7532"/>
    <w:rsid w:val="00EE4FA4"/>
    <w:rsid w:val="00EE5CBD"/>
    <w:rsid w:val="00EE72C7"/>
    <w:rsid w:val="00EF0AE7"/>
    <w:rsid w:val="00EF2BAE"/>
    <w:rsid w:val="00F04996"/>
    <w:rsid w:val="00F11B50"/>
    <w:rsid w:val="00F13445"/>
    <w:rsid w:val="00F264CF"/>
    <w:rsid w:val="00F26929"/>
    <w:rsid w:val="00F30AA0"/>
    <w:rsid w:val="00F32C37"/>
    <w:rsid w:val="00F33F47"/>
    <w:rsid w:val="00F3610A"/>
    <w:rsid w:val="00F3626E"/>
    <w:rsid w:val="00F370FB"/>
    <w:rsid w:val="00F40037"/>
    <w:rsid w:val="00F40F4B"/>
    <w:rsid w:val="00F502E9"/>
    <w:rsid w:val="00F51657"/>
    <w:rsid w:val="00F64938"/>
    <w:rsid w:val="00F6600C"/>
    <w:rsid w:val="00F669E8"/>
    <w:rsid w:val="00F7139A"/>
    <w:rsid w:val="00F724F2"/>
    <w:rsid w:val="00F73339"/>
    <w:rsid w:val="00F73738"/>
    <w:rsid w:val="00F7443F"/>
    <w:rsid w:val="00F808C7"/>
    <w:rsid w:val="00F8185C"/>
    <w:rsid w:val="00F949D6"/>
    <w:rsid w:val="00F96AB9"/>
    <w:rsid w:val="00FA0A20"/>
    <w:rsid w:val="00FA3B96"/>
    <w:rsid w:val="00FA647E"/>
    <w:rsid w:val="00FB6D81"/>
    <w:rsid w:val="00FB7A31"/>
    <w:rsid w:val="00FB7EEA"/>
    <w:rsid w:val="00FC1D4A"/>
    <w:rsid w:val="00FC2D45"/>
    <w:rsid w:val="00FC5C37"/>
    <w:rsid w:val="00FC6CB3"/>
    <w:rsid w:val="00FE0F17"/>
    <w:rsid w:val="00FF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5E9"/>
  <w15:docId w15:val="{8F565B48-C04A-4BAF-812C-22724EC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3B"/>
  </w:style>
  <w:style w:type="paragraph" w:styleId="1">
    <w:name w:val="heading 1"/>
    <w:basedOn w:val="a"/>
    <w:next w:val="a"/>
    <w:link w:val="10"/>
    <w:uiPriority w:val="9"/>
    <w:qFormat/>
    <w:rsid w:val="00AA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rsid w:val="00C64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rsid w:val="00C64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C642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C6425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rsid w:val="00C64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72F5"/>
    <w:pPr>
      <w:spacing w:after="120" w:line="240" w:lineRule="auto"/>
    </w:pPr>
    <w:rPr>
      <w:rFonts w:ascii="Times New Roman" w:eastAsia="Times New Roman" w:hAnsi="Times New Roman" w:cs="Times New Roman"/>
      <w:color w:val="000000"/>
      <w:spacing w:val="2"/>
      <w:kern w:val="28"/>
      <w:sz w:val="28"/>
      <w:szCs w:val="25"/>
      <w:lang w:eastAsia="ru-RU"/>
    </w:rPr>
  </w:style>
  <w:style w:type="character" w:customStyle="1" w:styleId="a4">
    <w:name w:val="Основной текст Знак"/>
    <w:basedOn w:val="a0"/>
    <w:link w:val="a3"/>
    <w:rsid w:val="00D372F5"/>
    <w:rPr>
      <w:rFonts w:ascii="Times New Roman" w:eastAsia="Times New Roman" w:hAnsi="Times New Roman" w:cs="Times New Roman"/>
      <w:color w:val="000000"/>
      <w:spacing w:val="2"/>
      <w:kern w:val="28"/>
      <w:sz w:val="28"/>
      <w:szCs w:val="25"/>
      <w:lang w:eastAsia="ru-RU"/>
    </w:rPr>
  </w:style>
  <w:style w:type="paragraph" w:styleId="a5">
    <w:name w:val="Normal (Web)"/>
    <w:basedOn w:val="a"/>
    <w:unhideWhenUsed/>
    <w:rsid w:val="00D372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372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372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3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37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372F5"/>
  </w:style>
  <w:style w:type="character" w:customStyle="1" w:styleId="apple-converted-space">
    <w:name w:val="apple-converted-space"/>
    <w:rsid w:val="00D372F5"/>
  </w:style>
  <w:style w:type="paragraph" w:styleId="ab">
    <w:name w:val="header"/>
    <w:basedOn w:val="a"/>
    <w:link w:val="ac"/>
    <w:rsid w:val="00D3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37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2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Базовый"/>
    <w:rsid w:val="00D372F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46">
    <w:name w:val="Font Style46"/>
    <w:basedOn w:val="a0"/>
    <w:rsid w:val="00D372F5"/>
  </w:style>
  <w:style w:type="character" w:styleId="af">
    <w:name w:val="Strong"/>
    <w:qFormat/>
    <w:rsid w:val="00D372F5"/>
    <w:rPr>
      <w:b/>
      <w:bCs/>
    </w:rPr>
  </w:style>
  <w:style w:type="table" w:styleId="af0">
    <w:name w:val="Table Grid"/>
    <w:basedOn w:val="a1"/>
    <w:uiPriority w:val="39"/>
    <w:rsid w:val="00D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D37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04198E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CB500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B500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B50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A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AA720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A7206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AA720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B16C3"/>
    <w:pPr>
      <w:tabs>
        <w:tab w:val="right" w:leader="dot" w:pos="9372"/>
      </w:tabs>
      <w:spacing w:after="100"/>
      <w:ind w:left="440"/>
    </w:pPr>
    <w:rPr>
      <w:rFonts w:ascii="Times New Roman" w:eastAsia="Times New Roman" w:hAnsi="Times New Roman" w:cs="Times New Roman"/>
      <w:b/>
      <w:noProof/>
      <w:lang w:val="uk-UA" w:eastAsia="ru-RU"/>
    </w:rPr>
  </w:style>
  <w:style w:type="character" w:styleId="af6">
    <w:name w:val="Hyperlink"/>
    <w:basedOn w:val="a0"/>
    <w:uiPriority w:val="99"/>
    <w:unhideWhenUsed/>
    <w:rsid w:val="00AA7206"/>
    <w:rPr>
      <w:color w:val="0000FF" w:themeColor="hyperlink"/>
      <w:u w:val="single"/>
    </w:rPr>
  </w:style>
  <w:style w:type="character" w:customStyle="1" w:styleId="rvts0">
    <w:name w:val="rvts0"/>
    <w:rsid w:val="00C72BA4"/>
  </w:style>
  <w:style w:type="paragraph" w:customStyle="1" w:styleId="14">
    <w:name w:val="Абзац списка1"/>
    <w:basedOn w:val="a"/>
    <w:uiPriority w:val="34"/>
    <w:qFormat/>
    <w:rsid w:val="00E94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64253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C64253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C64253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C64253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C64253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5">
    <w:name w:val="Нет списка1"/>
    <w:next w:val="a2"/>
    <w:uiPriority w:val="99"/>
    <w:semiHidden/>
    <w:unhideWhenUsed/>
    <w:rsid w:val="00C64253"/>
  </w:style>
  <w:style w:type="paragraph" w:customStyle="1" w:styleId="11">
    <w:name w:val="Обычный1"/>
    <w:rsid w:val="00C64253"/>
    <w:rPr>
      <w:rFonts w:ascii="Calibri" w:eastAsia="Calibri" w:hAnsi="Calibri" w:cs="Calibri"/>
      <w:lang w:eastAsia="uk-UA"/>
    </w:rPr>
  </w:style>
  <w:style w:type="table" w:customStyle="1" w:styleId="TableNormal">
    <w:name w:val="Table Normal"/>
    <w:rsid w:val="00C64253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11"/>
    <w:next w:val="11"/>
    <w:link w:val="af8"/>
    <w:rsid w:val="00C64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8">
    <w:name w:val="Заголовок Знак"/>
    <w:basedOn w:val="a0"/>
    <w:link w:val="af7"/>
    <w:rsid w:val="00C64253"/>
    <w:rPr>
      <w:rFonts w:ascii="Calibri" w:eastAsia="Calibri" w:hAnsi="Calibri" w:cs="Calibri"/>
      <w:b/>
      <w:sz w:val="72"/>
      <w:szCs w:val="72"/>
      <w:lang w:eastAsia="uk-UA"/>
    </w:rPr>
  </w:style>
  <w:style w:type="numbering" w:customStyle="1" w:styleId="110">
    <w:name w:val="Нет списка11"/>
    <w:next w:val="a2"/>
    <w:semiHidden/>
    <w:rsid w:val="00C64253"/>
  </w:style>
  <w:style w:type="paragraph" w:styleId="af9">
    <w:name w:val="Subtitle"/>
    <w:basedOn w:val="11"/>
    <w:next w:val="11"/>
    <w:link w:val="afa"/>
    <w:rsid w:val="00C64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C64253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2F8E-52AE-4901-865F-57183570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29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Иванна Иванова</cp:lastModifiedBy>
  <cp:revision>157</cp:revision>
  <cp:lastPrinted>2023-04-05T09:39:00Z</cp:lastPrinted>
  <dcterms:created xsi:type="dcterms:W3CDTF">2023-01-29T20:28:00Z</dcterms:created>
  <dcterms:modified xsi:type="dcterms:W3CDTF">2024-04-02T17:36:00Z</dcterms:modified>
</cp:coreProperties>
</file>