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10" w:rsidRDefault="00902C58">
      <w:pPr>
        <w:pStyle w:val="1"/>
        <w:spacing w:before="160" w:after="40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t>УДК 629.12+621.69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   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        </w:t>
      </w:r>
    </w:p>
    <w:p w:rsidR="00E72E10" w:rsidRDefault="00902C58">
      <w:pPr>
        <w:pStyle w:val="1"/>
        <w:spacing w:before="160" w:after="40"/>
      </w:pPr>
      <w:r>
        <w:rPr>
          <w:rFonts w:ascii="Times New Roman" w:hAnsi="Times New Roman"/>
          <w:b w:val="0"/>
          <w:sz w:val="28"/>
          <w:szCs w:val="28"/>
        </w:rPr>
        <w:t xml:space="preserve">                     </w:t>
      </w:r>
      <w:r>
        <w:rPr>
          <w:rFonts w:ascii="Times New Roman" w:hAnsi="Times New Roman"/>
          <w:b w:val="0"/>
          <w:sz w:val="28"/>
          <w:szCs w:val="28"/>
          <w:lang w:val="uk-UA"/>
        </w:rPr>
        <w:t>Задорожний В.А.,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Козьм</w:t>
      </w:r>
      <w:proofErr w:type="spellEnd"/>
      <w:r>
        <w:rPr>
          <w:rFonts w:ascii="Times New Roman" w:hAnsi="Times New Roman"/>
          <w:b w:val="0"/>
          <w:sz w:val="28"/>
          <w:szCs w:val="28"/>
          <w:lang w:val="uk-UA"/>
        </w:rPr>
        <w:t>і</w:t>
      </w:r>
      <w:r>
        <w:rPr>
          <w:rFonts w:ascii="Times New Roman" w:hAnsi="Times New Roman"/>
          <w:b w:val="0"/>
          <w:sz w:val="28"/>
          <w:szCs w:val="28"/>
        </w:rPr>
        <w:t>н</w:t>
      </w:r>
      <w:bookmarkStart w:id="1" w:name="OLE_LINK19"/>
      <w:bookmarkStart w:id="2" w:name="OLE_LINK18"/>
      <w:bookmarkEnd w:id="1"/>
      <w:bookmarkEnd w:id="2"/>
      <w:proofErr w:type="spellStart"/>
      <w:r>
        <w:rPr>
          <w:rFonts w:ascii="Times New Roman" w:hAnsi="Times New Roman"/>
          <w:b w:val="0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/>
          <w:b w:val="0"/>
          <w:sz w:val="28"/>
          <w:szCs w:val="28"/>
          <w:lang w:val="uk-UA"/>
        </w:rPr>
        <w:t xml:space="preserve"> М.А., </w:t>
      </w:r>
      <w:proofErr w:type="spellStart"/>
      <w:r>
        <w:rPr>
          <w:rFonts w:ascii="Times New Roman" w:hAnsi="Times New Roman"/>
          <w:b w:val="0"/>
          <w:sz w:val="28"/>
          <w:szCs w:val="28"/>
          <w:lang w:val="uk-UA"/>
        </w:rPr>
        <w:t>Беленький</w:t>
      </w:r>
      <w:proofErr w:type="spellEnd"/>
      <w:r>
        <w:rPr>
          <w:rFonts w:ascii="Times New Roman" w:hAnsi="Times New Roman"/>
          <w:b w:val="0"/>
          <w:sz w:val="28"/>
          <w:szCs w:val="28"/>
          <w:lang w:val="uk-UA"/>
        </w:rPr>
        <w:t xml:space="preserve"> М.Я.</w:t>
      </w:r>
    </w:p>
    <w:p w:rsidR="00E72E10" w:rsidRDefault="00902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         </w:t>
      </w:r>
      <w:bookmarkStart w:id="3" w:name="__DdeLink__2688_3770110773"/>
      <w:bookmarkEnd w:id="3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Національний університет «Одеська морська академія»</w:t>
      </w:r>
    </w:p>
    <w:p w:rsidR="00E72E10" w:rsidRDefault="00E72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E10" w:rsidRDefault="0090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паливоп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дготовки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вторинної пари вантажу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возах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2E10" w:rsidRDefault="00E72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E10" w:rsidRDefault="00902C5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зрідженого природного газу (ЗПГ) в якості палива для головних суднових двигунів, а також для виробництва електроенергії з метою забезпечення потреб на суднах під час стоянки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портах дозволяє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зтримувати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зростання забруднення і виконувати жорсткі екологічні обмеження.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Екологічний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аспект переходу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ЗПГ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виборі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конкретного шляху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МАРПОЛ 73/78.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зрідженого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окупити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судна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ЗПГ,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бункерування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 [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]</w:t>
      </w:r>
    </w:p>
    <w:p w:rsidR="00E72E10" w:rsidRDefault="00902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згорання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природному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вихлопних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</w:t>
      </w:r>
      <w:r>
        <w:rPr>
          <w:rFonts w:ascii="Times New Roman" w:hAnsi="Times New Roman" w:cs="Times New Roman"/>
          <w:sz w:val="28"/>
          <w:szCs w:val="28"/>
        </w:rPr>
        <w:t>лишнє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забруднювачів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 природного газу,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високоефективним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вуглеводневим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Таким чином,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CO2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знижуються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20%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</w:t>
      </w:r>
      <w:r>
        <w:rPr>
          <w:rFonts w:ascii="Times New Roman" w:hAnsi="Times New Roman" w:cs="Times New Roman"/>
          <w:sz w:val="28"/>
          <w:szCs w:val="28"/>
        </w:rPr>
        <w:t>шкових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знижуються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85 - 90%, в той час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зникають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шламові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бензолу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знижуються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97%. [2]</w:t>
      </w:r>
    </w:p>
    <w:p w:rsidR="00E72E10" w:rsidRDefault="00902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</w:t>
      </w:r>
      <w:r>
        <w:rPr>
          <w:rFonts w:ascii="Times New Roman" w:hAnsi="Times New Roman" w:cs="Times New Roman"/>
          <w:sz w:val="28"/>
          <w:szCs w:val="28"/>
        </w:rPr>
        <w:t>адку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суд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експлуатаційних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ТО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2E10" w:rsidRDefault="00902C5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суд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</w:t>
      </w:r>
      <w:r>
        <w:rPr>
          <w:rFonts w:ascii="Times New Roman" w:hAnsi="Times New Roman" w:cs="Times New Roman"/>
          <w:sz w:val="28"/>
          <w:szCs w:val="28"/>
        </w:rPr>
        <w:t>ооборотних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класифікувати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циліндр</w:t>
      </w:r>
      <w:proofErr w:type="spellEnd"/>
      <w:r>
        <w:rPr>
          <w:rFonts w:ascii="Times New Roman" w:hAnsi="Times New Roman" w:cs="Times New Roman"/>
          <w:sz w:val="28"/>
          <w:szCs w:val="28"/>
        </w:rPr>
        <w:t>. [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]</w:t>
      </w:r>
    </w:p>
    <w:p w:rsidR="00E72E10" w:rsidRDefault="00902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Подача газу при високому тиску здійснюється при положенні поршня поблизу верхньої мертвої точки (ВМТ) і реалізована в двигунах </w:t>
      </w:r>
      <w:r>
        <w:rPr>
          <w:rFonts w:ascii="Times New Roman" w:hAnsi="Times New Roman" w:cs="Times New Roman"/>
          <w:sz w:val="28"/>
          <w:szCs w:val="28"/>
        </w:rPr>
        <w:t>MAN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серії </w:t>
      </w:r>
      <w:r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Технологія подачі газу при низькому тиску заснована на спалюванні збіднених газоповітряних сумішей і реалізована в двигунах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Winterthur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Diesel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Ltd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WinGD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DF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RT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flexDF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E10" w:rsidRDefault="00902C5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фільтрується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газопроводі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 кгс / см2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навантаженні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направляється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головного впускного клапана,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кришці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циліндра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імпульси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клапани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</w:t>
      </w:r>
      <w:r>
        <w:rPr>
          <w:rFonts w:ascii="Times New Roman" w:hAnsi="Times New Roman" w:cs="Times New Roman"/>
          <w:sz w:val="28"/>
          <w:szCs w:val="28"/>
        </w:rPr>
        <w:t>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датчиків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датчика контролю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згоряння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кожному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циліндрі</w:t>
      </w:r>
      <w:proofErr w:type="spellEnd"/>
      <w:r>
        <w:rPr>
          <w:rFonts w:ascii="Times New Roman" w:hAnsi="Times New Roman" w:cs="Times New Roman"/>
          <w:sz w:val="28"/>
          <w:szCs w:val="28"/>
        </w:rPr>
        <w:t>. [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]</w:t>
      </w:r>
    </w:p>
    <w:p w:rsidR="00E72E10" w:rsidRDefault="00902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118610" cy="2449830"/>
            <wp:effectExtent l="0" t="0" r="0" b="0"/>
            <wp:docPr id="1" name="Рисунок 0" descr="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Новый точечн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E10" w:rsidRDefault="00E72E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2E10" w:rsidRDefault="00E72E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2E10" w:rsidRDefault="00902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Рис. 1. Загальна принципова схема підготовки і подачі газу в двигуна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WinGD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DF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1 - насос; 2 - випарник; 3 - компресор</w:t>
      </w:r>
      <w:r>
        <w:rPr>
          <w:rFonts w:ascii="Times New Roman" w:hAnsi="Times New Roman" w:cs="Times New Roman"/>
          <w:sz w:val="28"/>
          <w:szCs w:val="28"/>
          <w:lang w:val="uk-UA"/>
        </w:rPr>
        <w:t>; 4 - підігрівач; 5 - буферний танк; 6 – Газо - клапанний блок (ГКБ); 7 - головний двигун; 8 - редукційний клапан; 9 - допоміжні двигуни</w:t>
      </w:r>
    </w:p>
    <w:p w:rsidR="00E72E10" w:rsidRDefault="00902C58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танка запасу ЗПГ багатоступеневим відцентровим насосом регульованою продуктивності ЗПГ подається в теплообмінник, де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він повністю випаровується.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випарника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надходить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підігрівач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температура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підвищується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30 ° С.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підігрівача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надходить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буферний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танк.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Стабілізації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газу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танку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запасу ЗПГ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пресором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 буферного танка,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акумулятора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газ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30оС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ГКБ головного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допоміжних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надходить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редуктор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6 бар. ГКБ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</w:t>
      </w:r>
      <w:r>
        <w:rPr>
          <w:rFonts w:ascii="Times New Roman" w:hAnsi="Times New Roman" w:cs="Times New Roman"/>
          <w:sz w:val="28"/>
          <w:szCs w:val="28"/>
        </w:rPr>
        <w:t xml:space="preserve">у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газопалевній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рампі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 [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]</w:t>
      </w:r>
    </w:p>
    <w:p w:rsidR="00E72E10" w:rsidRDefault="00902C58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рівномірним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розподілом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температур в КЗ,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слідстві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виробленого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г / (кВт *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МАРПОЛ 73/78 [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br/>
        <w:t xml:space="preserve">   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MAN B &amp; W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ME-GI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циліндри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</w:t>
      </w:r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стиснення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ЗПГ,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] (рис 2).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Стиснення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ЗПГ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трьох-плунжерні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насоси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(НВТ). До НВТ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скраплений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живильним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насосом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ПВГ з газового танка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компресором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частотою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електродвигуна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досягати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навантаженні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</w:t>
      </w:r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підтримується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 [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]</w:t>
      </w:r>
    </w:p>
    <w:p w:rsidR="00E72E10" w:rsidRDefault="00902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021455" cy="2651760"/>
            <wp:effectExtent l="0" t="0" r="0" b="0"/>
            <wp:docPr id="2" name="Рисунок 1" descr="Безымянны,2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Безымянны,2й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5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E10" w:rsidRDefault="00E72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10" w:rsidRDefault="00902C5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Рис.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MAN B &amp; W ME-GI</w:t>
      </w:r>
    </w:p>
    <w:p w:rsidR="00E72E10" w:rsidRDefault="00902C58">
      <w:pPr>
        <w:spacing w:after="0" w:line="240" w:lineRule="auto"/>
        <w:ind w:firstLine="567"/>
      </w:pPr>
      <w:proofErr w:type="spellStart"/>
      <w:r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ГД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запасу ЗПГ,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 пали-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вопідготовки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відцентрового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криогенного насоса,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випарника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(НВТ) плунж</w:t>
      </w:r>
      <w:r>
        <w:rPr>
          <w:rFonts w:ascii="Times New Roman" w:hAnsi="Times New Roman" w:cs="Times New Roman"/>
          <w:sz w:val="28"/>
          <w:szCs w:val="28"/>
        </w:rPr>
        <w:t xml:space="preserve">ерного типу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 [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]</w:t>
      </w:r>
    </w:p>
    <w:p w:rsidR="00E72E10" w:rsidRDefault="00902C58">
      <w:pPr>
        <w:spacing w:after="0" w:line="240" w:lineRule="auto"/>
        <w:ind w:firstLine="624"/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енергетичних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ЗПГ, в той час як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ступінчастий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>. [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]</w:t>
      </w:r>
    </w:p>
    <w:p w:rsidR="00E72E10" w:rsidRDefault="00902C5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можливих варіантів вибору танків запасу ЗПГ. Хоча використання ЗПГ в якості палива в суднових енергетичних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установках має безліч переваг, є і недоліки. </w:t>
      </w:r>
      <w:r>
        <w:rPr>
          <w:rFonts w:ascii="Times New Roman" w:hAnsi="Times New Roman" w:cs="Times New Roman"/>
          <w:sz w:val="28"/>
          <w:szCs w:val="28"/>
        </w:rPr>
        <w:t xml:space="preserve">Танки запасу ЗПГ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3-4 рази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суднового простору,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звичайні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танки. Таким чином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вантажний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одним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планованого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рейсу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запасу ЗПГ [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одна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оптимізувати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запасу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простору [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E72E10" w:rsidRDefault="00E72E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72E10" w:rsidRDefault="00E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2E10" w:rsidRDefault="00E72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2E10" w:rsidRDefault="00902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</w:t>
      </w:r>
    </w:p>
    <w:p w:rsidR="00E72E10" w:rsidRDefault="00902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 урахуванням сучасних екологічних вимог і постійним зростанням цін на залишкові сорти палива,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Пропульсивний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комплекс з двотактним газо-дизелем є черговим еволюційним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рішенням.</w:t>
      </w:r>
    </w:p>
    <w:p w:rsidR="00E72E10" w:rsidRDefault="00902C5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Існуючі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природного газу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</w:t>
      </w:r>
      <w:r>
        <w:rPr>
          <w:rFonts w:ascii="Times New Roman" w:hAnsi="Times New Roman" w:cs="Times New Roman"/>
          <w:sz w:val="28"/>
          <w:szCs w:val="28"/>
        </w:rPr>
        <w:t>ооб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 точки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динамічних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потужних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очевидними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характеристики,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капіталовкладення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експлуатаційні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двигунів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газу.</w:t>
      </w:r>
    </w:p>
    <w:p w:rsidR="00E72E10" w:rsidRDefault="00902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Для не великих суден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</w:t>
      </w:r>
      <w:r>
        <w:rPr>
          <w:rFonts w:ascii="Times New Roman" w:hAnsi="Times New Roman" w:cs="Times New Roman"/>
          <w:sz w:val="28"/>
          <w:szCs w:val="28"/>
          <w:lang w:val="uk-UA"/>
        </w:rPr>
        <w:t>мал</w:t>
      </w:r>
      <w:r>
        <w:rPr>
          <w:rFonts w:ascii="Times New Roman" w:hAnsi="Times New Roman" w:cs="Times New Roman"/>
          <w:sz w:val="28"/>
          <w:szCs w:val="28"/>
        </w:rPr>
        <w:t>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варіантом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установка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типу 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установок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ПВ</w:t>
      </w:r>
      <w:r>
        <w:rPr>
          <w:rFonts w:ascii="Times New Roman" w:hAnsi="Times New Roman" w:cs="Times New Roman"/>
          <w:sz w:val="28"/>
          <w:szCs w:val="28"/>
        </w:rPr>
        <w:t xml:space="preserve">Г. В той час, як для великих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привабливим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варіантом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 установка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запасу мембранного типу,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</w:t>
      </w:r>
      <w:r>
        <w:rPr>
          <w:rFonts w:ascii="Times New Roman" w:hAnsi="Times New Roman" w:cs="Times New Roman"/>
          <w:sz w:val="28"/>
          <w:szCs w:val="28"/>
        </w:rPr>
        <w:t>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вантажний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судна.</w:t>
      </w:r>
    </w:p>
    <w:p w:rsidR="00E72E10" w:rsidRDefault="00902C58">
      <w:pPr>
        <w:spacing w:after="0" w:line="240" w:lineRule="auto"/>
        <w:ind w:firstLine="708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Необхідний пошук найбільш ефективних і економічних варіантів об</w:t>
      </w:r>
      <w:r>
        <w:rPr>
          <w:rFonts w:ascii="Times New Roman" w:hAnsi="Times New Roman" w:cs="Times New Roman"/>
          <w:sz w:val="28"/>
          <w:szCs w:val="28"/>
          <w:lang w:val="uk-UA"/>
        </w:rPr>
        <w:t>робки надлишкового ПВГ, що утворюється при стоянці судна, який неможливо використовувати в якості палива в суднових котлах і двигунах внутрішнього згоряння.</w:t>
      </w:r>
    </w:p>
    <w:p w:rsidR="00E72E10" w:rsidRDefault="00E72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E10" w:rsidRDefault="00902C58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СПИСОК ВИКОРИСТАНОЇ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</w:t>
      </w:r>
    </w:p>
    <w:p w:rsidR="00E72E10" w:rsidRDefault="00902C5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1.Костильов І. </w:t>
      </w:r>
      <w:proofErr w:type="gramStart"/>
      <w:r>
        <w:rPr>
          <w:rFonts w:ascii="Times New Roman" w:hAnsi="Times New Roman" w:cs="Times New Roman"/>
          <w:sz w:val="28"/>
          <w:szCs w:val="28"/>
        </w:rPr>
        <w:t>І.,.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Коняєв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Бункерування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фактор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суднах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ГУМРФ. - 2016. - С. </w:t>
      </w:r>
      <w:r>
        <w:rPr>
          <w:rFonts w:ascii="Times New Roman" w:hAnsi="Times New Roman" w:cs="Times New Roman"/>
          <w:sz w:val="28"/>
          <w:szCs w:val="28"/>
          <w:lang w:val="uk-UA"/>
        </w:rPr>
        <w:t>48-56.</w:t>
      </w:r>
    </w:p>
    <w:p w:rsidR="00E72E10" w:rsidRDefault="00902C5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Чепаліс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Козьміних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Н.А. Вплив економічних та екологічних факторів на вибір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пропульсивного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комплексу сучасних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метановозів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: "Енергетика судна: експлуатація та ремон</w:t>
      </w:r>
      <w:r>
        <w:rPr>
          <w:rFonts w:ascii="Times New Roman" w:hAnsi="Times New Roman" w:cs="Times New Roman"/>
          <w:sz w:val="28"/>
          <w:szCs w:val="28"/>
          <w:lang w:val="uk-UA"/>
        </w:rPr>
        <w:t>т", 2015</w:t>
      </w:r>
    </w:p>
    <w:p w:rsidR="00E72E10" w:rsidRDefault="00902C5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Чепаліс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стійкої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газодизеля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випарувався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вантажу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метановозів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ГУМРФ. - 2015. - С. </w:t>
      </w:r>
      <w:r>
        <w:rPr>
          <w:rFonts w:ascii="Times New Roman" w:hAnsi="Times New Roman" w:cs="Times New Roman"/>
          <w:sz w:val="28"/>
          <w:szCs w:val="28"/>
          <w:lang w:val="uk-UA"/>
        </w:rPr>
        <w:t>65-73.</w:t>
      </w:r>
    </w:p>
    <w:p w:rsidR="00E72E10" w:rsidRDefault="00E72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E10" w:rsidRDefault="00902C5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Чепаліс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природного газу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двотактні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газодизелі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суднах-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метано</w:t>
      </w:r>
      <w:r>
        <w:rPr>
          <w:rFonts w:ascii="Times New Roman" w:hAnsi="Times New Roman" w:cs="Times New Roman"/>
          <w:sz w:val="28"/>
          <w:szCs w:val="28"/>
        </w:rPr>
        <w:t>возах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гази, 2016. - № 3. - С. 65-70.</w:t>
      </w:r>
    </w:p>
    <w:p w:rsidR="00E72E10" w:rsidRPr="00902C58" w:rsidRDefault="00902C58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en-US"/>
        </w:rPr>
        <w:t>Project Guide "ME-GI Dual Fuel MAN B &amp; W Engines" 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ресурс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]: </w:t>
      </w:r>
      <w:hyperlink r:id="rId6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https://marine.mandieselturbo.com</w:t>
        </w:r>
      </w:hyperlink>
    </w:p>
    <w:p w:rsidR="00E72E10" w:rsidRDefault="00902C58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Jo Ann Cantu. Training and competence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personnel for gas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fuelled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ships and bunkering. // 8th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Gasfuelled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ships conference. - 2017. - p. 125</w:t>
      </w:r>
    </w:p>
    <w:p w:rsidR="00E72E10" w:rsidRDefault="00902C58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7.Herve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Irvoas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LNG containment systems - retrofitting options. // 8th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Gasfuelled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ships conference. - 2017. - p. 135</w:t>
      </w:r>
    </w:p>
    <w:p w:rsidR="00E72E10" w:rsidRDefault="00E72E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72E10" w:rsidRPr="00902C58" w:rsidRDefault="00E72E10">
      <w:pPr>
        <w:spacing w:after="0" w:line="240" w:lineRule="auto"/>
        <w:rPr>
          <w:lang w:val="en-US"/>
        </w:rPr>
      </w:pPr>
    </w:p>
    <w:sectPr w:rsidR="00E72E10" w:rsidRPr="00902C58">
      <w:pgSz w:w="10772" w:h="16441"/>
      <w:pgMar w:top="1304" w:right="1304" w:bottom="1304" w:left="130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10"/>
    <w:rsid w:val="00902C58"/>
    <w:rsid w:val="00E7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9285C-EE8B-4B8F-AE5A-6A705FC3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EC4D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uiPriority w:val="99"/>
    <w:semiHidden/>
    <w:qFormat/>
    <w:rsid w:val="00A94B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uiPriority w:val="99"/>
    <w:semiHidden/>
    <w:qFormat/>
    <w:rsid w:val="00A94B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94BE0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B86B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EC4D6D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z-1">
    <w:name w:val="HTML Top of Form"/>
    <w:basedOn w:val="a"/>
    <w:uiPriority w:val="99"/>
    <w:semiHidden/>
    <w:unhideWhenUsed/>
    <w:qFormat/>
    <w:rsid w:val="00A94BE0"/>
    <w:pPr>
      <w:pBdr>
        <w:bottom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uiPriority w:val="99"/>
    <w:semiHidden/>
    <w:unhideWhenUsed/>
    <w:qFormat/>
    <w:rsid w:val="00A94BE0"/>
    <w:pPr>
      <w:pBdr>
        <w:top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a9">
    <w:name w:val="Balloon Text"/>
    <w:basedOn w:val="a"/>
    <w:uiPriority w:val="99"/>
    <w:semiHidden/>
    <w:unhideWhenUsed/>
    <w:qFormat/>
    <w:rsid w:val="00B86B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DC05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F4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ne.mandieselturbo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dc:description/>
  <cp:lastModifiedBy>User</cp:lastModifiedBy>
  <cp:revision>2</cp:revision>
  <cp:lastPrinted>2021-03-10T08:53:00Z</cp:lastPrinted>
  <dcterms:created xsi:type="dcterms:W3CDTF">2021-03-18T10:08:00Z</dcterms:created>
  <dcterms:modified xsi:type="dcterms:W3CDTF">2021-03-18T10:08:00Z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